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09" w:rsidRDefault="003A1509" w:rsidP="003A1509">
      <w:pPr>
        <w:rPr>
          <w:rFonts w:ascii="Arial" w:hAnsi="Arial" w:cs="Arial"/>
        </w:rPr>
      </w:pPr>
    </w:p>
    <w:p w:rsidR="00C736C9" w:rsidRDefault="00C736C9" w:rsidP="003A1509"/>
    <w:p w:rsidR="00B43986" w:rsidRDefault="00B43986" w:rsidP="003A1509"/>
    <w:p w:rsidR="00E14A3E" w:rsidRDefault="00E14A3E" w:rsidP="00B43986">
      <w:pPr>
        <w:pStyle w:val="Standard"/>
        <w:jc w:val="center"/>
      </w:pPr>
    </w:p>
    <w:p w:rsidR="00E14A3E" w:rsidRDefault="00E14A3E" w:rsidP="00B43986">
      <w:pPr>
        <w:pStyle w:val="Standard"/>
        <w:jc w:val="center"/>
      </w:pPr>
    </w:p>
    <w:p w:rsidR="00E14A3E" w:rsidRDefault="00E14A3E" w:rsidP="00B43986">
      <w:pPr>
        <w:pStyle w:val="Standard"/>
        <w:jc w:val="center"/>
      </w:pPr>
    </w:p>
    <w:p w:rsidR="00E14A3E" w:rsidRDefault="00E14A3E" w:rsidP="00B43986">
      <w:pPr>
        <w:pStyle w:val="Standard"/>
        <w:jc w:val="center"/>
      </w:pPr>
    </w:p>
    <w:p w:rsidR="00E14A3E" w:rsidRDefault="00E14A3E" w:rsidP="00B43986">
      <w:pPr>
        <w:pStyle w:val="Standard"/>
        <w:jc w:val="center"/>
      </w:pPr>
    </w:p>
    <w:p w:rsidR="00B43986" w:rsidRPr="00E14A3E" w:rsidRDefault="00B43986" w:rsidP="00B43986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tab/>
      </w:r>
      <w:r w:rsidRPr="00E14A3E">
        <w:rPr>
          <w:b/>
          <w:bCs/>
          <w:color w:val="000000"/>
          <w:sz w:val="22"/>
          <w:szCs w:val="22"/>
        </w:rPr>
        <w:t>SPECYFIKACJA ISTOTNYCH WARUNKÓW ZAMÓWIENIA</w:t>
      </w:r>
    </w:p>
    <w:p w:rsidR="00B43986" w:rsidRPr="00E14A3E" w:rsidRDefault="00B43986" w:rsidP="00B4398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E14A3E">
        <w:rPr>
          <w:b/>
          <w:bCs/>
          <w:color w:val="000000"/>
          <w:sz w:val="22"/>
          <w:szCs w:val="22"/>
        </w:rPr>
        <w:t>(SIWZ)</w:t>
      </w:r>
    </w:p>
    <w:p w:rsidR="00B43986" w:rsidRPr="00B43986" w:rsidRDefault="00B43986" w:rsidP="00B43986">
      <w:pPr>
        <w:tabs>
          <w:tab w:val="left" w:pos="166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B43986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ab/>
      </w:r>
    </w:p>
    <w:p w:rsidR="00B43986" w:rsidRPr="00B43986" w:rsidRDefault="00B43986" w:rsidP="00B43986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B43986">
        <w:rPr>
          <w:rFonts w:ascii="Times New Roman" w:eastAsia="Calibri" w:hAnsi="Times New Roman" w:cs="Times New Roman"/>
          <w:color w:val="000000"/>
          <w:kern w:val="3"/>
          <w:lang w:eastAsia="zh-CN"/>
        </w:rPr>
        <w:t>zgodnie z przepisami stawy z dnia 29 stycznia 2004 r. - Prawo zamówień</w:t>
      </w:r>
      <w:r w:rsidRPr="00B43986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 publicznych</w:t>
      </w:r>
    </w:p>
    <w:p w:rsidR="00B43986" w:rsidRPr="00B43986" w:rsidRDefault="00B43986" w:rsidP="00B43986">
      <w:pPr>
        <w:suppressAutoHyphens/>
        <w:autoSpaceDN w:val="0"/>
        <w:spacing w:after="0"/>
        <w:jc w:val="center"/>
        <w:textAlignment w:val="baseline"/>
        <w:rPr>
          <w:rFonts w:ascii="Times New Roman" w:eastAsia="TTE17FFBD0t00" w:hAnsi="Times New Roman" w:cs="Times New Roman"/>
          <w:color w:val="000000"/>
          <w:kern w:val="3"/>
          <w:lang w:eastAsia="zh-CN"/>
        </w:rPr>
      </w:pPr>
      <w:r w:rsidRPr="00B43986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( </w:t>
      </w:r>
      <w:proofErr w:type="spellStart"/>
      <w:r w:rsidRPr="00B43986">
        <w:rPr>
          <w:rFonts w:ascii="Times New Roman" w:eastAsia="TTE17FFBD0t00" w:hAnsi="Times New Roman" w:cs="Times New Roman"/>
          <w:color w:val="000000"/>
          <w:kern w:val="3"/>
          <w:lang w:eastAsia="zh-CN"/>
        </w:rPr>
        <w:t>t.j</w:t>
      </w:r>
      <w:proofErr w:type="spellEnd"/>
      <w:r w:rsidRPr="00B43986">
        <w:rPr>
          <w:rFonts w:ascii="Times New Roman" w:eastAsia="TTE17FFBD0t00" w:hAnsi="Times New Roman" w:cs="Times New Roman"/>
          <w:color w:val="000000"/>
          <w:kern w:val="3"/>
          <w:lang w:eastAsia="zh-CN"/>
        </w:rPr>
        <w:t>. Dz. U. z 2015 r., poz. 2164,  zwaną dalej ustawą )</w:t>
      </w:r>
    </w:p>
    <w:p w:rsidR="00B43986" w:rsidRPr="00B43986" w:rsidRDefault="00B43986" w:rsidP="00B43986">
      <w:pPr>
        <w:suppressAutoHyphens/>
        <w:autoSpaceDN w:val="0"/>
        <w:spacing w:after="0"/>
        <w:jc w:val="center"/>
        <w:textAlignment w:val="baseline"/>
        <w:rPr>
          <w:rFonts w:ascii="Times New Roman" w:eastAsia="TTE17FFBD0t00" w:hAnsi="Times New Roman" w:cs="Times New Roman"/>
          <w:color w:val="000000"/>
          <w:kern w:val="3"/>
          <w:lang w:eastAsia="zh-CN"/>
        </w:rPr>
      </w:pPr>
      <w:r w:rsidRPr="00B43986">
        <w:rPr>
          <w:rFonts w:ascii="Times New Roman" w:eastAsia="TTE17FFBD0t00" w:hAnsi="Times New Roman" w:cs="Times New Roman"/>
          <w:color w:val="000000"/>
          <w:kern w:val="3"/>
          <w:lang w:eastAsia="zh-CN"/>
        </w:rPr>
        <w:t>Agencja Rozwoju Aglomeracji Wrocławskiej SA</w:t>
      </w:r>
    </w:p>
    <w:p w:rsidR="00B43986" w:rsidRPr="00B43986" w:rsidRDefault="00B43986" w:rsidP="00B43986">
      <w:pPr>
        <w:suppressAutoHyphens/>
        <w:autoSpaceDN w:val="0"/>
        <w:spacing w:after="0"/>
        <w:jc w:val="center"/>
        <w:textAlignment w:val="baseline"/>
        <w:rPr>
          <w:rFonts w:ascii="Times New Roman" w:eastAsia="TTE17FFBD0t00" w:hAnsi="Times New Roman" w:cs="Times New Roman"/>
          <w:color w:val="000000"/>
          <w:kern w:val="3"/>
          <w:lang w:eastAsia="zh-CN"/>
        </w:rPr>
      </w:pPr>
      <w:r w:rsidRPr="00B43986">
        <w:rPr>
          <w:rFonts w:ascii="Times New Roman" w:eastAsia="TTE17FFBD0t00" w:hAnsi="Times New Roman" w:cs="Times New Roman"/>
          <w:color w:val="000000"/>
          <w:kern w:val="3"/>
          <w:lang w:eastAsia="zh-CN"/>
        </w:rPr>
        <w:t>50-062 Wrocław, pl. Solny 14</w:t>
      </w:r>
    </w:p>
    <w:p w:rsidR="00B43986" w:rsidRPr="00724677" w:rsidRDefault="00B43986" w:rsidP="00B43986">
      <w:pPr>
        <w:suppressAutoHyphens/>
        <w:autoSpaceDN w:val="0"/>
        <w:spacing w:after="120"/>
        <w:jc w:val="center"/>
        <w:textAlignment w:val="baseline"/>
        <w:rPr>
          <w:rFonts w:ascii="Times New Roman" w:eastAsia="TTE17FFBD0t00" w:hAnsi="Times New Roman" w:cs="Times New Roman"/>
          <w:color w:val="000000"/>
          <w:kern w:val="3"/>
          <w:lang w:eastAsia="zh-CN"/>
        </w:rPr>
      </w:pPr>
      <w:r w:rsidRPr="00724677">
        <w:rPr>
          <w:rFonts w:ascii="Times New Roman" w:eastAsia="TTE17FFBD0t00" w:hAnsi="Times New Roman" w:cs="Times New Roman"/>
          <w:color w:val="000000"/>
          <w:kern w:val="3"/>
          <w:lang w:eastAsia="zh-CN"/>
        </w:rPr>
        <w:t>telefon (71) 783 53 10 , fax (71) 783 53 11, e-mail: araw@araw.pl</w:t>
      </w:r>
    </w:p>
    <w:p w:rsidR="00B43986" w:rsidRPr="00724677" w:rsidRDefault="00B43986" w:rsidP="00B43986">
      <w:pPr>
        <w:suppressAutoHyphens/>
        <w:autoSpaceDN w:val="0"/>
        <w:spacing w:after="120"/>
        <w:jc w:val="center"/>
        <w:textAlignment w:val="baseline"/>
        <w:rPr>
          <w:rFonts w:ascii="Times New Roman" w:eastAsia="TTE17FFBD0t00" w:hAnsi="Times New Roman" w:cs="Times New Roman"/>
          <w:color w:val="000000"/>
          <w:kern w:val="3"/>
          <w:lang w:eastAsia="zh-CN"/>
        </w:rPr>
      </w:pPr>
    </w:p>
    <w:p w:rsidR="00B43986" w:rsidRPr="00E14A3E" w:rsidRDefault="00B43986" w:rsidP="00B43986">
      <w:pPr>
        <w:suppressAutoHyphens/>
        <w:spacing w:after="0"/>
        <w:jc w:val="center"/>
        <w:rPr>
          <w:rFonts w:ascii="Times New Roman" w:eastAsia="TTE17FFBD0t00" w:hAnsi="Times New Roman" w:cs="Times New Roman"/>
          <w:color w:val="000000"/>
          <w:kern w:val="3"/>
        </w:rPr>
      </w:pPr>
      <w:r w:rsidRPr="00B43986">
        <w:rPr>
          <w:rFonts w:ascii="Times New Roman" w:eastAsia="TTE17FFBD0t00" w:hAnsi="Times New Roman" w:cs="Times New Roman"/>
          <w:color w:val="000000"/>
          <w:kern w:val="3"/>
        </w:rPr>
        <w:t>zaprasza do udziału w postępowaniu o udzielenie zamówienia publicznego prowadzonego w trybie przetargu nieograniczonego na:</w:t>
      </w:r>
    </w:p>
    <w:p w:rsidR="00B43986" w:rsidRPr="00E14A3E" w:rsidRDefault="00B43986" w:rsidP="00B43986">
      <w:pPr>
        <w:suppressAutoHyphens/>
        <w:spacing w:after="0" w:line="360" w:lineRule="auto"/>
        <w:jc w:val="center"/>
        <w:rPr>
          <w:rFonts w:ascii="Times New Roman" w:eastAsia="TTE17FFBD0t00" w:hAnsi="Times New Roman" w:cs="Times New Roman"/>
          <w:color w:val="000000"/>
          <w:kern w:val="3"/>
        </w:rPr>
      </w:pPr>
    </w:p>
    <w:p w:rsidR="00B43986" w:rsidRPr="00E14A3E" w:rsidRDefault="00B43986" w:rsidP="00B43986">
      <w:pPr>
        <w:suppressAutoHyphens/>
        <w:spacing w:after="0" w:line="240" w:lineRule="auto"/>
        <w:jc w:val="center"/>
        <w:rPr>
          <w:rFonts w:ascii="Times New Roman" w:eastAsia="TTE17FFBD0t00" w:hAnsi="Times New Roman" w:cs="Times New Roman"/>
          <w:color w:val="000000"/>
          <w:kern w:val="3"/>
        </w:rPr>
      </w:pPr>
    </w:p>
    <w:p w:rsidR="00B43986" w:rsidRPr="00E14A3E" w:rsidRDefault="00B43986" w:rsidP="00B43986">
      <w:pPr>
        <w:suppressAutoHyphens/>
        <w:spacing w:after="0" w:line="240" w:lineRule="auto"/>
        <w:jc w:val="center"/>
        <w:rPr>
          <w:rFonts w:ascii="Times New Roman" w:eastAsia="TTE17FFBD0t00" w:hAnsi="Times New Roman" w:cs="Times New Roman"/>
          <w:b/>
          <w:color w:val="000000"/>
          <w:kern w:val="3"/>
          <w:u w:val="single"/>
        </w:rPr>
      </w:pPr>
      <w:r w:rsidRPr="00E14A3E">
        <w:rPr>
          <w:rFonts w:ascii="Times New Roman" w:eastAsia="TTE17FFBD0t00" w:hAnsi="Times New Roman" w:cs="Times New Roman"/>
          <w:b/>
          <w:color w:val="000000"/>
          <w:kern w:val="3"/>
          <w:u w:val="single"/>
        </w:rPr>
        <w:t xml:space="preserve">Nazwa zamówienia: </w:t>
      </w:r>
    </w:p>
    <w:p w:rsidR="00B43986" w:rsidRPr="00B43986" w:rsidRDefault="00B43986" w:rsidP="00B43986">
      <w:pPr>
        <w:suppressAutoHyphens/>
        <w:spacing w:after="0" w:line="240" w:lineRule="auto"/>
        <w:jc w:val="center"/>
        <w:rPr>
          <w:rFonts w:ascii="Times New Roman" w:eastAsia="TTE17FFBD0t00" w:hAnsi="Times New Roman" w:cs="Times New Roman"/>
          <w:color w:val="000000"/>
          <w:kern w:val="3"/>
        </w:rPr>
      </w:pPr>
    </w:p>
    <w:p w:rsidR="00B43986" w:rsidRPr="00B43986" w:rsidRDefault="00B43986" w:rsidP="00B43986">
      <w:pPr>
        <w:suppressAutoHyphens/>
        <w:spacing w:after="0"/>
        <w:jc w:val="center"/>
        <w:rPr>
          <w:rFonts w:ascii="Times New Roman" w:eastAsia="TTE17FFBD0t00" w:hAnsi="Times New Roman" w:cs="Times New Roman"/>
          <w:color w:val="000000"/>
          <w:kern w:val="3"/>
        </w:rPr>
      </w:pPr>
      <w:r w:rsidRPr="00B43986">
        <w:rPr>
          <w:rFonts w:ascii="Times New Roman" w:eastAsia="TTE17FFBD0t00" w:hAnsi="Times New Roman" w:cs="Times New Roman"/>
          <w:color w:val="000000"/>
          <w:kern w:val="3"/>
        </w:rPr>
        <w:t xml:space="preserve">Roboty budowlane w postaci remontu konstrukcji więźby dachowej i pokrycia dachu oraz naprawę stropu nad III piętrem budynku przy pl. Solnym 14/14A we Wrocławiu. </w:t>
      </w:r>
    </w:p>
    <w:p w:rsidR="00B43986" w:rsidRPr="00B43986" w:rsidRDefault="00B43986" w:rsidP="00B43986">
      <w:pPr>
        <w:suppressAutoHyphens/>
        <w:spacing w:after="0" w:line="240" w:lineRule="auto"/>
        <w:jc w:val="center"/>
        <w:rPr>
          <w:rFonts w:ascii="Times New Roman" w:eastAsia="TTE17FFBD0t00" w:hAnsi="Times New Roman" w:cs="Times New Roman"/>
          <w:color w:val="000000"/>
          <w:kern w:val="3"/>
        </w:rPr>
      </w:pPr>
    </w:p>
    <w:p w:rsidR="00B43986" w:rsidRPr="00E14A3E" w:rsidRDefault="00B43986" w:rsidP="00B43986">
      <w:pPr>
        <w:tabs>
          <w:tab w:val="left" w:pos="4332"/>
        </w:tabs>
        <w:rPr>
          <w:rFonts w:ascii="Times New Roman" w:hAnsi="Times New Roman" w:cs="Times New Roman"/>
          <w:b/>
          <w:u w:val="single"/>
        </w:rPr>
      </w:pPr>
      <w:r w:rsidRPr="00E14A3E">
        <w:rPr>
          <w:rFonts w:ascii="Times New Roman" w:hAnsi="Times New Roman" w:cs="Times New Roman"/>
        </w:rPr>
        <w:tab/>
      </w:r>
    </w:p>
    <w:p w:rsidR="00B43986" w:rsidRPr="00E14A3E" w:rsidRDefault="00B43986" w:rsidP="00B43986">
      <w:pPr>
        <w:tabs>
          <w:tab w:val="left" w:pos="4332"/>
        </w:tabs>
        <w:jc w:val="center"/>
        <w:rPr>
          <w:rFonts w:ascii="Times New Roman" w:hAnsi="Times New Roman" w:cs="Times New Roman"/>
          <w:b/>
          <w:u w:val="single"/>
        </w:rPr>
      </w:pPr>
      <w:r w:rsidRPr="00E14A3E">
        <w:rPr>
          <w:rFonts w:ascii="Times New Roman" w:hAnsi="Times New Roman" w:cs="Times New Roman"/>
          <w:b/>
          <w:u w:val="single"/>
        </w:rPr>
        <w:t xml:space="preserve">Znak postępowania: </w:t>
      </w:r>
    </w:p>
    <w:p w:rsidR="00B43986" w:rsidRPr="00E14A3E" w:rsidRDefault="00E72E2E" w:rsidP="00E14A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ZP/PN/03</w:t>
      </w:r>
      <w:r w:rsidR="00E14A3E" w:rsidRPr="00E14A3E">
        <w:rPr>
          <w:rFonts w:ascii="Times New Roman" w:hAnsi="Times New Roman" w:cs="Times New Roman"/>
        </w:rPr>
        <w:t>/2016/BSP</w:t>
      </w:r>
    </w:p>
    <w:p w:rsidR="00B43986" w:rsidRDefault="00B43986" w:rsidP="003A1509"/>
    <w:p w:rsidR="00B43986" w:rsidRDefault="00B43986" w:rsidP="003A1509"/>
    <w:p w:rsidR="00B43986" w:rsidRDefault="00B43986" w:rsidP="003A1509"/>
    <w:p w:rsidR="00B43986" w:rsidRDefault="00B43986" w:rsidP="003A1509"/>
    <w:p w:rsidR="00B43986" w:rsidRDefault="00B43986" w:rsidP="003A1509"/>
    <w:p w:rsidR="00B43986" w:rsidRDefault="00B43986" w:rsidP="003A1509"/>
    <w:p w:rsidR="00B43986" w:rsidRDefault="00B43986" w:rsidP="003A1509"/>
    <w:p w:rsidR="00B43986" w:rsidRPr="007E50C1" w:rsidRDefault="005928FE" w:rsidP="00E14A3E">
      <w:pPr>
        <w:tabs>
          <w:tab w:val="left" w:pos="63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 dnia, 25</w:t>
      </w:r>
      <w:r w:rsidR="00386FB3">
        <w:rPr>
          <w:rFonts w:ascii="Times New Roman" w:hAnsi="Times New Roman" w:cs="Times New Roman"/>
          <w:sz w:val="20"/>
          <w:szCs w:val="20"/>
        </w:rPr>
        <w:t>.05</w:t>
      </w:r>
      <w:r w:rsidR="00E14A3E" w:rsidRPr="007E50C1">
        <w:rPr>
          <w:rFonts w:ascii="Times New Roman" w:hAnsi="Times New Roman" w:cs="Times New Roman"/>
          <w:sz w:val="20"/>
          <w:szCs w:val="20"/>
        </w:rPr>
        <w:t>.2016r.</w:t>
      </w:r>
    </w:p>
    <w:p w:rsidR="00B43986" w:rsidRDefault="00B43986" w:rsidP="003A1509"/>
    <w:p w:rsidR="00E14A3E" w:rsidRDefault="00E14A3E" w:rsidP="003A1509"/>
    <w:p w:rsidR="00E14A3E" w:rsidRDefault="00E14A3E" w:rsidP="00E14A3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bCs/>
          <w:kern w:val="3"/>
        </w:rPr>
      </w:pPr>
      <w:r>
        <w:lastRenderedPageBreak/>
        <w:tab/>
      </w:r>
      <w:r w:rsidRPr="00E14A3E">
        <w:rPr>
          <w:rFonts w:ascii="Times New Roman" w:eastAsia="Times New Roman" w:hAnsi="Times New Roman" w:cs="Times New Roman"/>
          <w:b/>
          <w:bCs/>
          <w:kern w:val="3"/>
        </w:rPr>
        <w:t xml:space="preserve">Opis przedmiotu zamówienia    </w:t>
      </w:r>
    </w:p>
    <w:p w:rsidR="00E14A3E" w:rsidRPr="00E14A3E" w:rsidRDefault="00E14A3E" w:rsidP="00E14A3E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bCs/>
          <w:kern w:val="3"/>
        </w:rPr>
      </w:pPr>
    </w:p>
    <w:p w:rsidR="0021342E" w:rsidRPr="0021342E" w:rsidRDefault="00E14A3E" w:rsidP="0021342E">
      <w:pPr>
        <w:pStyle w:val="Akapitzlist"/>
        <w:numPr>
          <w:ilvl w:val="1"/>
          <w:numId w:val="35"/>
        </w:numPr>
        <w:spacing w:after="0"/>
        <w:jc w:val="both"/>
        <w:rPr>
          <w:rFonts w:ascii="Times New Roman" w:eastAsia="TTE17FFBD0t00" w:hAnsi="Times New Roman" w:cs="Times New Roman"/>
          <w:b/>
          <w:color w:val="000000"/>
        </w:rPr>
      </w:pPr>
      <w:r w:rsidRPr="0021342E">
        <w:rPr>
          <w:rFonts w:ascii="Times New Roman" w:hAnsi="Times New Roman" w:cs="Times New Roman"/>
        </w:rPr>
        <w:t xml:space="preserve">Przedmiot zamówienia obejmuje wykonanie robót budowlanych w zakresie zadania pn. </w:t>
      </w:r>
      <w:r w:rsidRPr="0021342E">
        <w:rPr>
          <w:rFonts w:ascii="Times New Roman" w:hAnsi="Times New Roman" w:cs="Times New Roman"/>
          <w:b/>
        </w:rPr>
        <w:t>„</w:t>
      </w:r>
      <w:r w:rsidRPr="0021342E">
        <w:rPr>
          <w:rFonts w:ascii="Times New Roman" w:eastAsia="TTE17FFBD0t00" w:hAnsi="Times New Roman" w:cs="Times New Roman"/>
          <w:b/>
          <w:color w:val="000000"/>
        </w:rPr>
        <w:t>Remont konstrukcji więźby dachowej i pokrycia dachu oraz naprawę stropu nad III piętrem budynku przy pl. Solnym 14/14A we Wrocławiu”.</w:t>
      </w:r>
    </w:p>
    <w:p w:rsidR="00E14A3E" w:rsidRPr="0021342E" w:rsidRDefault="00E14A3E" w:rsidP="0021342E">
      <w:pPr>
        <w:pStyle w:val="Akapitzlist"/>
        <w:spacing w:after="0"/>
        <w:ind w:left="480"/>
        <w:jc w:val="both"/>
        <w:rPr>
          <w:rFonts w:ascii="Times New Roman" w:eastAsia="TTE17FFBD0t00" w:hAnsi="Times New Roman" w:cs="Times New Roman"/>
          <w:b/>
          <w:color w:val="000000"/>
        </w:rPr>
      </w:pPr>
      <w:r w:rsidRPr="0021342E">
        <w:rPr>
          <w:rFonts w:ascii="Times New Roman" w:eastAsia="TTE17FFBD0t00" w:hAnsi="Times New Roman" w:cs="Times New Roman"/>
          <w:b/>
          <w:color w:val="000000"/>
        </w:rPr>
        <w:t xml:space="preserve"> </w:t>
      </w:r>
    </w:p>
    <w:p w:rsidR="00E14A3E" w:rsidRPr="00E14A3E" w:rsidRDefault="00E14A3E" w:rsidP="00E14A3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 xml:space="preserve">1.2. Przedmiot zamówienia  obejmuje w szczególności następujący zakres prac:  </w:t>
      </w:r>
    </w:p>
    <w:p w:rsidR="00E14A3E" w:rsidRPr="00E14A3E" w:rsidRDefault="00E14A3E" w:rsidP="00E14A3E">
      <w:pPr>
        <w:widowControl w:val="0"/>
        <w:numPr>
          <w:ilvl w:val="0"/>
          <w:numId w:val="7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demontaż pokrycia z papy na całym dachu,</w:t>
      </w:r>
    </w:p>
    <w:p w:rsidR="00E14A3E" w:rsidRPr="00E14A3E" w:rsidRDefault="00E14A3E" w:rsidP="00E14A3E">
      <w:pPr>
        <w:widowControl w:val="0"/>
        <w:numPr>
          <w:ilvl w:val="0"/>
          <w:numId w:val="7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rozbiórka deskowania dachu z desek (ok. 40% powierzchni dachu),</w:t>
      </w:r>
    </w:p>
    <w:p w:rsidR="00E14A3E" w:rsidRPr="00E14A3E" w:rsidRDefault="00E14A3E" w:rsidP="00E14A3E">
      <w:pPr>
        <w:widowControl w:val="0"/>
        <w:numPr>
          <w:ilvl w:val="0"/>
          <w:numId w:val="7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wymiana elementów konstrukcji dachowych – krokwie i płatwie,</w:t>
      </w:r>
    </w:p>
    <w:p w:rsidR="00E14A3E" w:rsidRPr="00E14A3E" w:rsidRDefault="00E14A3E" w:rsidP="00E14A3E">
      <w:pPr>
        <w:widowControl w:val="0"/>
        <w:numPr>
          <w:ilvl w:val="0"/>
          <w:numId w:val="7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wymiana elementów konstrukcji dachowych – słupy i miecze (kilka sztuk),</w:t>
      </w:r>
    </w:p>
    <w:p w:rsidR="00E14A3E" w:rsidRPr="00E14A3E" w:rsidRDefault="00E14A3E" w:rsidP="00E14A3E">
      <w:pPr>
        <w:widowControl w:val="0"/>
        <w:numPr>
          <w:ilvl w:val="0"/>
          <w:numId w:val="7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wykonanie deskowania w miejscu gdzie zostało zdemontowane,</w:t>
      </w:r>
    </w:p>
    <w:p w:rsidR="00E14A3E" w:rsidRPr="00E14A3E" w:rsidRDefault="00E14A3E" w:rsidP="00E14A3E">
      <w:pPr>
        <w:widowControl w:val="0"/>
        <w:numPr>
          <w:ilvl w:val="0"/>
          <w:numId w:val="7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 xml:space="preserve">oczyszczenie, odgrzybienie oraz impregnowanie elementów konstrukcji dachowej istniejącej </w:t>
      </w:r>
      <w:r w:rsidRPr="00E14A3E">
        <w:rPr>
          <w:rFonts w:ascii="Times New Roman" w:eastAsia="Times New Roman" w:hAnsi="Times New Roman" w:cs="Times New Roman"/>
          <w:kern w:val="3"/>
        </w:rPr>
        <w:br/>
        <w:t>i nowej,</w:t>
      </w:r>
    </w:p>
    <w:p w:rsidR="00E14A3E" w:rsidRPr="00E14A3E" w:rsidRDefault="00E14A3E" w:rsidP="00E14A3E">
      <w:pPr>
        <w:widowControl w:val="0"/>
        <w:numPr>
          <w:ilvl w:val="0"/>
          <w:numId w:val="7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wymiana obróbek blacharskich przy kominach i okapach,</w:t>
      </w:r>
    </w:p>
    <w:p w:rsidR="00E14A3E" w:rsidRPr="00E14A3E" w:rsidRDefault="00E14A3E" w:rsidP="00E14A3E">
      <w:pPr>
        <w:widowControl w:val="0"/>
        <w:numPr>
          <w:ilvl w:val="0"/>
          <w:numId w:val="7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wykonanie pokrycia papowego z dwóch warstw papy termozgrzewalnej na całej połaci dachowej,</w:t>
      </w:r>
    </w:p>
    <w:p w:rsidR="00E14A3E" w:rsidRDefault="00E14A3E" w:rsidP="00E14A3E">
      <w:pPr>
        <w:widowControl w:val="0"/>
        <w:numPr>
          <w:ilvl w:val="0"/>
          <w:numId w:val="7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naprawa tynków na kominach.</w:t>
      </w:r>
    </w:p>
    <w:p w:rsidR="0021342E" w:rsidRPr="00E14A3E" w:rsidRDefault="0021342E" w:rsidP="0021342E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E14A3E" w:rsidRDefault="00E14A3E" w:rsidP="00E14A3E">
      <w:pPr>
        <w:widowControl w:val="0"/>
        <w:numPr>
          <w:ilvl w:val="1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 xml:space="preserve">Wykonawca zrealizuje przedmiot zamówienia w zakresie i w sposób określony w dokumentacji projektowej (opracowanie wykonane przez firmę Biuro Inżynierskie Wawrzyniak; części składowe dokumentacji projektowej i specyfikacji technicznej wykonania i robót budowlanych </w:t>
      </w:r>
      <w:r w:rsidR="00432D6D">
        <w:rPr>
          <w:rFonts w:ascii="Times New Roman" w:eastAsia="Times New Roman" w:hAnsi="Times New Roman" w:cs="Times New Roman"/>
          <w:kern w:val="3"/>
        </w:rPr>
        <w:t xml:space="preserve">oraz przedmiar </w:t>
      </w:r>
      <w:r w:rsidRPr="00E14A3E">
        <w:rPr>
          <w:rFonts w:ascii="Times New Roman" w:eastAsia="Times New Roman" w:hAnsi="Times New Roman" w:cs="Times New Roman"/>
          <w:kern w:val="3"/>
        </w:rPr>
        <w:t xml:space="preserve">wymienione w </w:t>
      </w:r>
      <w:r w:rsidRPr="00E14A3E">
        <w:rPr>
          <w:rFonts w:ascii="Times New Roman" w:eastAsia="Times New Roman" w:hAnsi="Times New Roman" w:cs="Times New Roman"/>
          <w:b/>
          <w:bCs/>
          <w:kern w:val="3"/>
        </w:rPr>
        <w:t>załączniku nr 1</w:t>
      </w:r>
      <w:r w:rsidRPr="00E14A3E">
        <w:rPr>
          <w:rFonts w:ascii="Times New Roman" w:eastAsia="Times New Roman" w:hAnsi="Times New Roman" w:cs="Times New Roman"/>
          <w:kern w:val="3"/>
        </w:rPr>
        <w:t xml:space="preserve"> do wzoru umowy), zgodnie z wytycznymi zawartymi </w:t>
      </w:r>
      <w:r w:rsidRPr="00E14A3E">
        <w:rPr>
          <w:rFonts w:ascii="Times New Roman" w:eastAsia="Times New Roman" w:hAnsi="Times New Roman" w:cs="Times New Roman"/>
          <w:kern w:val="3"/>
        </w:rPr>
        <w:br/>
        <w:t xml:space="preserve">w ekspertyzie budowlanej stropów drewnianych sporządzonej przez mgr inż. Wojciecha </w:t>
      </w:r>
      <w:proofErr w:type="spellStart"/>
      <w:r w:rsidRPr="00E14A3E">
        <w:rPr>
          <w:rFonts w:ascii="Times New Roman" w:eastAsia="Times New Roman" w:hAnsi="Times New Roman" w:cs="Times New Roman"/>
          <w:kern w:val="3"/>
        </w:rPr>
        <w:t>Jakszyckiego</w:t>
      </w:r>
      <w:proofErr w:type="spellEnd"/>
      <w:r w:rsidRPr="00E14A3E">
        <w:rPr>
          <w:rFonts w:ascii="Times New Roman" w:eastAsia="Times New Roman" w:hAnsi="Times New Roman" w:cs="Times New Roman"/>
          <w:kern w:val="3"/>
        </w:rPr>
        <w:t xml:space="preserve"> wymienionymi w </w:t>
      </w:r>
      <w:r w:rsidRPr="00E14A3E">
        <w:rPr>
          <w:rFonts w:ascii="Times New Roman" w:eastAsia="Times New Roman" w:hAnsi="Times New Roman" w:cs="Times New Roman"/>
          <w:b/>
          <w:kern w:val="3"/>
        </w:rPr>
        <w:t>załączniku nr</w:t>
      </w:r>
      <w:r w:rsidRPr="00E14A3E">
        <w:rPr>
          <w:rFonts w:ascii="Times New Roman" w:eastAsia="Times New Roman" w:hAnsi="Times New Roman" w:cs="Times New Roman"/>
          <w:kern w:val="3"/>
        </w:rPr>
        <w:t xml:space="preserve"> </w:t>
      </w:r>
      <w:r w:rsidRPr="00E14A3E">
        <w:rPr>
          <w:rFonts w:ascii="Times New Roman" w:eastAsia="Times New Roman" w:hAnsi="Times New Roman" w:cs="Times New Roman"/>
          <w:b/>
          <w:kern w:val="3"/>
        </w:rPr>
        <w:t>2</w:t>
      </w:r>
      <w:r w:rsidRPr="00E14A3E">
        <w:rPr>
          <w:rFonts w:ascii="Times New Roman" w:eastAsia="Times New Roman" w:hAnsi="Times New Roman" w:cs="Times New Roman"/>
          <w:kern w:val="3"/>
        </w:rPr>
        <w:t xml:space="preserve"> do wzoru umowy oraz</w:t>
      </w:r>
      <w:r w:rsidR="00570A52">
        <w:rPr>
          <w:rFonts w:ascii="Times New Roman" w:eastAsia="Times New Roman" w:hAnsi="Times New Roman" w:cs="Times New Roman"/>
          <w:kern w:val="3"/>
        </w:rPr>
        <w:t xml:space="preserve"> </w:t>
      </w:r>
      <w:r w:rsidRPr="00E14A3E">
        <w:rPr>
          <w:rFonts w:ascii="Times New Roman" w:eastAsia="Times New Roman" w:hAnsi="Times New Roman" w:cs="Times New Roman"/>
          <w:kern w:val="3"/>
        </w:rPr>
        <w:t xml:space="preserve"> zgodnie </w:t>
      </w:r>
      <w:r w:rsidRPr="00E14A3E">
        <w:rPr>
          <w:rFonts w:ascii="Times New Roman" w:eastAsia="Times New Roman" w:hAnsi="Times New Roman" w:cs="Times New Roman"/>
          <w:kern w:val="3"/>
        </w:rPr>
        <w:br/>
        <w:t>z obowiązującymi przepisami, normami i sztuką budowlaną oraz na podstawie oględzin  terenu budowy.</w:t>
      </w:r>
    </w:p>
    <w:p w:rsidR="0021342E" w:rsidRPr="00E14A3E" w:rsidRDefault="0021342E" w:rsidP="0021342E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E14A3E" w:rsidRPr="00E14A3E" w:rsidRDefault="00E14A3E" w:rsidP="00E14A3E">
      <w:pPr>
        <w:widowControl w:val="0"/>
        <w:numPr>
          <w:ilvl w:val="1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Z uwagi na specyfikę obiektu, konieczność zapewnienia ciągłości pracy osób przebywających w budynku podczas wykonywania robót budowlanych objętych zamówieniem, fakt przebywania w budynku osób w godzinach pracy, Wykonawca zobowiązany jest do ścisłego przestrzegania przepisów BHP, ppoż., obowiązujących norm, sztuki budowlanej, zabezpieczenia miejsca robót, organizacji i realizacji umowy bez zakłóceń oraz należytego, dokładnego zabezpieczenia i oznakowania miejsca robót przed osobami trzecimi, podczas, jak i po zakończeniu prac, przez cały okres trwania robót (w tym wydzielenie i oznakowanie strefy robót wokół całego budynku, zabezpieczenie wejścia do budynku, zgłaszanie Dyrektorowi Administracyjnemu Zamawiającego lub osobie przez niego wskazaną czasu rozpoczęcia i zakończenia robót ).</w:t>
      </w:r>
    </w:p>
    <w:p w:rsidR="00E14A3E" w:rsidRDefault="00E14A3E" w:rsidP="00E14A3E">
      <w:pPr>
        <w:widowControl w:val="0"/>
        <w:numPr>
          <w:ilvl w:val="1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Wykonawca przed złożeniem oferty  zapozna się  ze wszystkimi  warunkami lokalizacyjnymi, terenowymi i realizacyjnymi placu budowy  i uwzględni  je  w wynagrodzeniu ryczałtowym. Zamawiający umożliwi dokonanie wizji lokalnej.</w:t>
      </w:r>
    </w:p>
    <w:p w:rsidR="00E14A3E" w:rsidRPr="00E14A3E" w:rsidRDefault="00E14A3E" w:rsidP="00E14A3E">
      <w:pPr>
        <w:widowControl w:val="0"/>
        <w:numPr>
          <w:ilvl w:val="1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bCs/>
          <w:iCs/>
          <w:kern w:val="3"/>
        </w:rPr>
        <w:t>Zamawiaj</w:t>
      </w:r>
      <w:r w:rsidRPr="00E14A3E">
        <w:rPr>
          <w:rFonts w:ascii="Times New Roman" w:eastAsia="TimesNewRoman" w:hAnsi="Times New Roman" w:cs="Times New Roman"/>
          <w:kern w:val="3"/>
        </w:rPr>
        <w:t>ą</w:t>
      </w:r>
      <w:r w:rsidRPr="00E14A3E">
        <w:rPr>
          <w:rFonts w:ascii="Times New Roman" w:eastAsia="Times New Roman" w:hAnsi="Times New Roman" w:cs="Times New Roman"/>
          <w:bCs/>
          <w:iCs/>
          <w:kern w:val="3"/>
        </w:rPr>
        <w:t>cy  nie dopuszcza  możliw</w:t>
      </w:r>
      <w:r w:rsidRPr="00E14A3E">
        <w:rPr>
          <w:rFonts w:ascii="Times New Roman" w:eastAsia="TimesNewRoman" w:hAnsi="Times New Roman" w:cs="Times New Roman"/>
          <w:kern w:val="3"/>
        </w:rPr>
        <w:t>o</w:t>
      </w:r>
      <w:r w:rsidRPr="00E14A3E">
        <w:rPr>
          <w:rFonts w:ascii="Times New Roman" w:eastAsia="Times New Roman" w:hAnsi="Times New Roman" w:cs="Times New Roman"/>
          <w:bCs/>
          <w:iCs/>
          <w:kern w:val="3"/>
        </w:rPr>
        <w:t>ści  składania  ofert   cz</w:t>
      </w:r>
      <w:r w:rsidRPr="00E14A3E">
        <w:rPr>
          <w:rFonts w:ascii="Times New Roman" w:eastAsia="TimesNewRoman" w:hAnsi="Times New Roman" w:cs="Times New Roman"/>
          <w:kern w:val="3"/>
        </w:rPr>
        <w:t>ęś</w:t>
      </w:r>
      <w:r w:rsidRPr="00E14A3E">
        <w:rPr>
          <w:rFonts w:ascii="Times New Roman" w:eastAsia="Times New Roman" w:hAnsi="Times New Roman" w:cs="Times New Roman"/>
          <w:bCs/>
          <w:iCs/>
          <w:kern w:val="3"/>
        </w:rPr>
        <w:t xml:space="preserve">ciowych. </w:t>
      </w:r>
    </w:p>
    <w:p w:rsidR="00E14A3E" w:rsidRPr="00E14A3E" w:rsidRDefault="00E14A3E" w:rsidP="00E14A3E">
      <w:pPr>
        <w:widowControl w:val="0"/>
        <w:numPr>
          <w:ilvl w:val="1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bCs/>
          <w:iCs/>
          <w:kern w:val="3"/>
        </w:rPr>
        <w:t>Zamawiający nie dopuszcza  możliw</w:t>
      </w:r>
      <w:r w:rsidRPr="00E14A3E">
        <w:rPr>
          <w:rFonts w:ascii="Times New Roman" w:eastAsia="TimesNewRoman" w:hAnsi="Times New Roman" w:cs="Times New Roman"/>
          <w:kern w:val="3"/>
        </w:rPr>
        <w:t>o</w:t>
      </w:r>
      <w:r w:rsidRPr="00E14A3E">
        <w:rPr>
          <w:rFonts w:ascii="Times New Roman" w:eastAsia="Times New Roman" w:hAnsi="Times New Roman" w:cs="Times New Roman"/>
          <w:bCs/>
          <w:iCs/>
          <w:kern w:val="3"/>
        </w:rPr>
        <w:t>ści  składania  ofert   wariantowych.</w:t>
      </w:r>
    </w:p>
    <w:p w:rsidR="00E14A3E" w:rsidRPr="00E14A3E" w:rsidRDefault="00E14A3E" w:rsidP="00E14A3E">
      <w:pPr>
        <w:widowControl w:val="0"/>
        <w:numPr>
          <w:ilvl w:val="1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Zamawiaj</w:t>
      </w:r>
      <w:r w:rsidRPr="00E14A3E">
        <w:rPr>
          <w:rFonts w:ascii="Times New Roman" w:eastAsia="TimesNewRoman" w:hAnsi="Times New Roman" w:cs="Times New Roman"/>
          <w:kern w:val="3"/>
        </w:rPr>
        <w:t>ą</w:t>
      </w:r>
      <w:r w:rsidRPr="00E14A3E">
        <w:rPr>
          <w:rFonts w:ascii="Times New Roman" w:eastAsia="Times New Roman" w:hAnsi="Times New Roman" w:cs="Times New Roman"/>
          <w:kern w:val="3"/>
        </w:rPr>
        <w:t>cy przewiduje możliwość udzielenia zamówie</w:t>
      </w:r>
      <w:r w:rsidRPr="00E14A3E">
        <w:rPr>
          <w:rFonts w:ascii="Times New Roman" w:eastAsia="TimesNewRoman" w:hAnsi="Times New Roman" w:cs="Times New Roman"/>
          <w:kern w:val="3"/>
        </w:rPr>
        <w:t xml:space="preserve">ń </w:t>
      </w:r>
      <w:r w:rsidRPr="00E14A3E">
        <w:rPr>
          <w:rFonts w:ascii="Times New Roman" w:eastAsia="Times New Roman" w:hAnsi="Times New Roman" w:cs="Times New Roman"/>
          <w:kern w:val="3"/>
        </w:rPr>
        <w:t>uzupełniaj</w:t>
      </w:r>
      <w:r w:rsidRPr="00E14A3E">
        <w:rPr>
          <w:rFonts w:ascii="Times New Roman" w:eastAsia="TimesNewRoman" w:hAnsi="Times New Roman" w:cs="Times New Roman"/>
          <w:kern w:val="3"/>
        </w:rPr>
        <w:t>ą</w:t>
      </w:r>
      <w:r w:rsidRPr="00E14A3E">
        <w:rPr>
          <w:rFonts w:ascii="Times New Roman" w:eastAsia="Times New Roman" w:hAnsi="Times New Roman" w:cs="Times New Roman"/>
          <w:kern w:val="3"/>
        </w:rPr>
        <w:t>cych (art. 67 ust. 1 pkt. 6 PZP) stanowi</w:t>
      </w:r>
      <w:r w:rsidRPr="00E14A3E">
        <w:rPr>
          <w:rFonts w:ascii="Times New Roman" w:eastAsia="TimesNewRoman" w:hAnsi="Times New Roman" w:cs="Times New Roman"/>
          <w:kern w:val="3"/>
        </w:rPr>
        <w:t>ą</w:t>
      </w:r>
      <w:r w:rsidRPr="00E14A3E">
        <w:rPr>
          <w:rFonts w:ascii="Times New Roman" w:eastAsia="Times New Roman" w:hAnsi="Times New Roman" w:cs="Times New Roman"/>
          <w:kern w:val="3"/>
        </w:rPr>
        <w:t>cych nie wi</w:t>
      </w:r>
      <w:r w:rsidRPr="00E14A3E">
        <w:rPr>
          <w:rFonts w:ascii="Times New Roman" w:eastAsia="TimesNewRoman" w:hAnsi="Times New Roman" w:cs="Times New Roman"/>
          <w:kern w:val="3"/>
        </w:rPr>
        <w:t>ę</w:t>
      </w:r>
      <w:r w:rsidRPr="00E14A3E">
        <w:rPr>
          <w:rFonts w:ascii="Times New Roman" w:eastAsia="Times New Roman" w:hAnsi="Times New Roman" w:cs="Times New Roman"/>
          <w:kern w:val="3"/>
        </w:rPr>
        <w:t>cej ni</w:t>
      </w:r>
      <w:r w:rsidRPr="00E14A3E">
        <w:rPr>
          <w:rFonts w:ascii="Times New Roman" w:eastAsia="TimesNewRoman" w:hAnsi="Times New Roman" w:cs="Times New Roman"/>
          <w:kern w:val="3"/>
        </w:rPr>
        <w:t>ż  30</w:t>
      </w:r>
      <w:r w:rsidRPr="00E14A3E">
        <w:rPr>
          <w:rFonts w:ascii="Times New Roman" w:eastAsia="Times New Roman" w:hAnsi="Times New Roman" w:cs="Times New Roman"/>
          <w:kern w:val="3"/>
        </w:rPr>
        <w:t xml:space="preserve"> % warto</w:t>
      </w:r>
      <w:r w:rsidRPr="00E14A3E">
        <w:rPr>
          <w:rFonts w:ascii="Times New Roman" w:eastAsia="TimesNewRoman" w:hAnsi="Times New Roman" w:cs="Times New Roman"/>
          <w:kern w:val="3"/>
        </w:rPr>
        <w:t>ś</w:t>
      </w:r>
      <w:r w:rsidRPr="00E14A3E">
        <w:rPr>
          <w:rFonts w:ascii="Times New Roman" w:eastAsia="Times New Roman" w:hAnsi="Times New Roman" w:cs="Times New Roman"/>
          <w:kern w:val="3"/>
        </w:rPr>
        <w:t>ci zamówienia podstawowego i dotycz</w:t>
      </w:r>
      <w:r w:rsidRPr="00E14A3E">
        <w:rPr>
          <w:rFonts w:ascii="Times New Roman" w:eastAsia="TimesNewRoman" w:hAnsi="Times New Roman" w:cs="Times New Roman"/>
          <w:kern w:val="3"/>
        </w:rPr>
        <w:t>ą</w:t>
      </w:r>
      <w:r w:rsidRPr="00E14A3E">
        <w:rPr>
          <w:rFonts w:ascii="Times New Roman" w:eastAsia="Times New Roman" w:hAnsi="Times New Roman" w:cs="Times New Roman"/>
          <w:kern w:val="3"/>
        </w:rPr>
        <w:t>cego przedmiotu zamówienia - prac okre</w:t>
      </w:r>
      <w:r w:rsidRPr="00E14A3E">
        <w:rPr>
          <w:rFonts w:ascii="Times New Roman" w:eastAsia="TimesNewRoman" w:hAnsi="Times New Roman" w:cs="Times New Roman"/>
          <w:kern w:val="3"/>
        </w:rPr>
        <w:t>ś</w:t>
      </w:r>
      <w:r w:rsidRPr="00E14A3E">
        <w:rPr>
          <w:rFonts w:ascii="Times New Roman" w:eastAsia="Times New Roman" w:hAnsi="Times New Roman" w:cs="Times New Roman"/>
          <w:kern w:val="3"/>
        </w:rPr>
        <w:t xml:space="preserve">lonych w  punkcie </w:t>
      </w:r>
      <w:r w:rsidRPr="00E14A3E">
        <w:rPr>
          <w:rFonts w:ascii="Times New Roman" w:eastAsia="Times New Roman" w:hAnsi="Times New Roman" w:cs="Times New Roman"/>
          <w:bCs/>
          <w:kern w:val="3"/>
        </w:rPr>
        <w:t>1 SIWZ</w:t>
      </w:r>
      <w:r w:rsidRPr="00E14A3E">
        <w:rPr>
          <w:rFonts w:ascii="Times New Roman" w:eastAsia="Times New Roman" w:hAnsi="Times New Roman" w:cs="Times New Roman"/>
          <w:kern w:val="3"/>
        </w:rPr>
        <w:t>.</w:t>
      </w:r>
    </w:p>
    <w:p w:rsidR="00E14A3E" w:rsidRPr="00E14A3E" w:rsidRDefault="00E14A3E" w:rsidP="00E14A3E">
      <w:pPr>
        <w:widowControl w:val="0"/>
        <w:numPr>
          <w:ilvl w:val="1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  <w:r w:rsidRPr="00E14A3E">
        <w:rPr>
          <w:rFonts w:ascii="Times New Roman" w:eastAsia="Times New Roman" w:hAnsi="Times New Roman" w:cs="Times New Roman"/>
          <w:color w:val="000000"/>
          <w:kern w:val="3"/>
        </w:rPr>
        <w:t xml:space="preserve">Zamawiający nie przewiduje wymagań, o których mowa w art. 29 ust. 4 PZP oraz postawienia  zastrzeżeń, o których mowa w art. </w:t>
      </w:r>
      <w:smartTag w:uri="urn:schemas-microsoft-com:office:smarttags" w:element="metricconverter">
        <w:smartTagPr>
          <w:attr w:name="ProductID" w:val="36 a"/>
        </w:smartTagPr>
        <w:r w:rsidRPr="00E14A3E">
          <w:rPr>
            <w:rFonts w:ascii="Times New Roman" w:eastAsia="Times New Roman" w:hAnsi="Times New Roman" w:cs="Times New Roman"/>
            <w:color w:val="000000"/>
            <w:kern w:val="3"/>
          </w:rPr>
          <w:t>36 a</w:t>
        </w:r>
      </w:smartTag>
      <w:r w:rsidRPr="00E14A3E">
        <w:rPr>
          <w:rFonts w:ascii="Times New Roman" w:eastAsia="Times New Roman" w:hAnsi="Times New Roman" w:cs="Times New Roman"/>
          <w:color w:val="000000"/>
          <w:kern w:val="3"/>
        </w:rPr>
        <w:t xml:space="preserve"> ust. 2 ustawy.</w:t>
      </w:r>
    </w:p>
    <w:p w:rsidR="00E14A3E" w:rsidRPr="00E14A3E" w:rsidRDefault="00E14A3E" w:rsidP="00E14A3E">
      <w:pPr>
        <w:widowControl w:val="0"/>
        <w:numPr>
          <w:ilvl w:val="1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 xml:space="preserve">Wymagania zamawiającego i  informacje dotyczące podwykonawstwa, o których mowa w art. 36 ust. 2 pkt 11 PZP oraz zaliczek, o których mowa w art. 151a ust. 1 PZP zawarte są we wzorze umowy stanowiącym </w:t>
      </w:r>
      <w:r w:rsidRPr="00E14A3E">
        <w:rPr>
          <w:rFonts w:ascii="Times New Roman" w:eastAsia="Times New Roman" w:hAnsi="Times New Roman" w:cs="Times New Roman"/>
          <w:b/>
          <w:kern w:val="3"/>
        </w:rPr>
        <w:t>załącznik nr  4</w:t>
      </w:r>
      <w:r w:rsidRPr="00E14A3E">
        <w:rPr>
          <w:rFonts w:ascii="Times New Roman" w:eastAsia="Times New Roman" w:hAnsi="Times New Roman" w:cs="Times New Roman"/>
          <w:kern w:val="3"/>
        </w:rPr>
        <w:t xml:space="preserve"> do SIWZ.</w:t>
      </w:r>
    </w:p>
    <w:p w:rsidR="00E14A3E" w:rsidRPr="00E14A3E" w:rsidRDefault="00E14A3E" w:rsidP="00E14A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14A3E" w:rsidRPr="00E14A3E" w:rsidRDefault="00E14A3E" w:rsidP="00E14A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2. Termin realizacji zamówienia: </w:t>
      </w:r>
    </w:p>
    <w:p w:rsidR="00E14A3E" w:rsidRPr="00E14A3E" w:rsidRDefault="00E14A3E" w:rsidP="00E14A3E">
      <w:pPr>
        <w:widowControl w:val="0"/>
        <w:numPr>
          <w:ilvl w:val="0"/>
          <w:numId w:val="33"/>
        </w:numPr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</w:rPr>
      </w:pPr>
      <w:r w:rsidRPr="00E14A3E">
        <w:rPr>
          <w:rFonts w:ascii="Times New Roman" w:eastAsia="Times New Roman" w:hAnsi="Times New Roman" w:cs="Times New Roman"/>
          <w:bCs/>
          <w:kern w:val="3"/>
        </w:rPr>
        <w:t>rozpoczęcie - w dniu zawarcia umowy,</w:t>
      </w:r>
    </w:p>
    <w:p w:rsidR="00E14A3E" w:rsidRPr="00E14A3E" w:rsidRDefault="00E14A3E" w:rsidP="00E14A3E">
      <w:pPr>
        <w:widowControl w:val="0"/>
        <w:numPr>
          <w:ilvl w:val="0"/>
          <w:numId w:val="33"/>
        </w:numPr>
        <w:tabs>
          <w:tab w:val="left" w:pos="426"/>
        </w:tabs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kern w:val="3"/>
        </w:rPr>
      </w:pPr>
      <w:r w:rsidRPr="00E14A3E">
        <w:rPr>
          <w:rFonts w:ascii="Times New Roman" w:eastAsia="Times New Roman" w:hAnsi="Times New Roman" w:cs="Times New Roman"/>
          <w:bCs/>
          <w:kern w:val="3"/>
        </w:rPr>
        <w:t>zakończenie</w:t>
      </w:r>
      <w:r w:rsidRPr="00E14A3E">
        <w:rPr>
          <w:rFonts w:ascii="Times New Roman" w:eastAsia="Times New Roman" w:hAnsi="Times New Roman" w:cs="Times New Roman"/>
          <w:b/>
          <w:bCs/>
          <w:kern w:val="3"/>
        </w:rPr>
        <w:t xml:space="preserve"> - </w:t>
      </w:r>
      <w:r w:rsidRPr="00E14A3E">
        <w:rPr>
          <w:rFonts w:ascii="Times New Roman" w:eastAsia="Times New Roman" w:hAnsi="Times New Roman" w:cs="Times New Roman"/>
          <w:bCs/>
          <w:kern w:val="3"/>
        </w:rPr>
        <w:t xml:space="preserve">nie później niż </w:t>
      </w:r>
      <w:r w:rsidR="00386FB3">
        <w:rPr>
          <w:rFonts w:ascii="Times New Roman" w:eastAsia="Times New Roman" w:hAnsi="Times New Roman" w:cs="Times New Roman"/>
          <w:b/>
          <w:bCs/>
          <w:kern w:val="3"/>
        </w:rPr>
        <w:t>9</w:t>
      </w:r>
      <w:r w:rsidRPr="00E14A3E">
        <w:rPr>
          <w:rFonts w:ascii="Times New Roman" w:eastAsia="Times New Roman" w:hAnsi="Times New Roman" w:cs="Times New Roman"/>
          <w:b/>
          <w:bCs/>
          <w:kern w:val="3"/>
        </w:rPr>
        <w:t>0 dni od zawarcia umowy</w:t>
      </w:r>
      <w:r w:rsidRPr="00E14A3E">
        <w:rPr>
          <w:rFonts w:ascii="Times New Roman" w:eastAsia="Times New Roman" w:hAnsi="Times New Roman" w:cs="Times New Roman"/>
          <w:bCs/>
          <w:kern w:val="3"/>
        </w:rPr>
        <w:t>.</w:t>
      </w:r>
    </w:p>
    <w:p w:rsidR="00E14A3E" w:rsidRPr="00E14A3E" w:rsidRDefault="00E14A3E" w:rsidP="00E14A3E">
      <w:pPr>
        <w:widowControl w:val="0"/>
        <w:tabs>
          <w:tab w:val="left" w:pos="0"/>
        </w:tabs>
        <w:suppressAutoHyphens/>
        <w:autoSpaceDN w:val="0"/>
        <w:spacing w:after="0"/>
        <w:ind w:hanging="79"/>
        <w:jc w:val="both"/>
        <w:textAlignment w:val="baseline"/>
        <w:rPr>
          <w:rFonts w:ascii="Times New Roman" w:eastAsia="Times New Roman" w:hAnsi="Times New Roman" w:cs="Times New Roman"/>
          <w:b/>
          <w:kern w:val="3"/>
        </w:rPr>
      </w:pPr>
      <w:r w:rsidRPr="00E14A3E">
        <w:rPr>
          <w:rFonts w:ascii="Times New Roman" w:eastAsia="Times New Roman" w:hAnsi="Times New Roman" w:cs="Times New Roman"/>
          <w:b/>
          <w:kern w:val="3"/>
        </w:rPr>
        <w:t xml:space="preserve"> 3.</w:t>
      </w:r>
      <w:r w:rsidRPr="00E14A3E">
        <w:rPr>
          <w:rFonts w:ascii="Times New Roman" w:eastAsia="Times New Roman" w:hAnsi="Times New Roman" w:cs="Times New Roman"/>
          <w:kern w:val="3"/>
        </w:rPr>
        <w:t xml:space="preserve"> </w:t>
      </w:r>
      <w:r w:rsidRPr="00E14A3E">
        <w:rPr>
          <w:rFonts w:ascii="Times New Roman" w:eastAsia="Times New Roman" w:hAnsi="Times New Roman" w:cs="Times New Roman"/>
          <w:b/>
          <w:kern w:val="3"/>
        </w:rPr>
        <w:t xml:space="preserve">O udzielenie zamówienia publicznego mogą ubiegać się Wykonawcy, którzy spełniają warunki, dotyczące: </w:t>
      </w:r>
    </w:p>
    <w:p w:rsidR="00E14A3E" w:rsidRPr="00E14A3E" w:rsidRDefault="00E14A3E" w:rsidP="00E14A3E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 xml:space="preserve">Posiadania uprawnień do wykonywania określonej działalności lub czynności, jeżeli przepisy prawa nakładają obowiązek ich posiadania – Zamawiający nie stawia szczegółowego warunku 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tym zakresie. </w:t>
      </w:r>
    </w:p>
    <w:p w:rsidR="00E14A3E" w:rsidRPr="00E14A3E" w:rsidRDefault="00E14A3E" w:rsidP="00E14A3E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Posiadania wiedzy i doświadczenia tj.: zrealizowali w ci</w:t>
      </w:r>
      <w:r w:rsidRPr="00E14A3E">
        <w:rPr>
          <w:rFonts w:ascii="Times New Roman" w:eastAsia="TTE17FFBD0t00" w:hAnsi="Times New Roman" w:cs="Times New Roman"/>
          <w:color w:val="000000"/>
          <w:lang w:eastAsia="pl-PL"/>
        </w:rPr>
        <w:t>ą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gu ostatnich 5 lat przed upływem terminu składania ofert (a je</w:t>
      </w:r>
      <w:r w:rsidRPr="00E14A3E">
        <w:rPr>
          <w:rFonts w:ascii="Times New Roman" w:eastAsia="TTE17FFBD0t00" w:hAnsi="Times New Roman" w:cs="Times New Roman"/>
          <w:color w:val="000000"/>
          <w:lang w:eastAsia="pl-PL"/>
        </w:rPr>
        <w:t>ż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eli okres prowadzenia działalno</w:t>
      </w:r>
      <w:r w:rsidRPr="00E14A3E">
        <w:rPr>
          <w:rFonts w:ascii="Times New Roman" w:eastAsia="TTE17FFBD0t00" w:hAnsi="Times New Roman" w:cs="Times New Roman"/>
          <w:color w:val="000000"/>
          <w:lang w:eastAsia="pl-PL"/>
        </w:rPr>
        <w:t>ś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 xml:space="preserve">ci jest krótszy – w tym okresie), 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br/>
        <w:t>w sposób należyty, zgodnie z zasadami sztuki budowlanej oraz prawidłowo ukończony, co najmniej 3 roboty dekarsko – blacharskie oraz ogólnobudowlane, wykonywane w obiektach objętych ochroną konserwatora zabytków, o wartości min. 250 000 zł brutto każda.</w:t>
      </w:r>
    </w:p>
    <w:p w:rsidR="00E14A3E" w:rsidRPr="00E14A3E" w:rsidRDefault="00E14A3E" w:rsidP="00E14A3E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Dysponowania odpowiednim potencjałem technicznym oraz osobami zdolnymi do wykonania zmówienia tj.: osoby, którymi dysponuje wykonawca i które b</w:t>
      </w:r>
      <w:r w:rsidRPr="00E14A3E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dą</w:t>
      </w:r>
      <w:r w:rsidRPr="00E14A3E">
        <w:rPr>
          <w:rFonts w:ascii="Times New Roman" w:eastAsia="TimesNewRoman" w:hAnsi="Times New Roman" w:cs="Times New Roman"/>
          <w:color w:val="000000"/>
          <w:lang w:eastAsia="pl-PL"/>
        </w:rPr>
        <w:t xml:space="preserve"> 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uczestniczy</w:t>
      </w:r>
      <w:r w:rsidRPr="00E14A3E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w wykonaniu zamówienia muszą</w:t>
      </w:r>
      <w:r w:rsidRPr="00E14A3E">
        <w:rPr>
          <w:rFonts w:ascii="Times New Roman" w:eastAsia="TimesNewRoman" w:hAnsi="Times New Roman" w:cs="Times New Roman"/>
          <w:color w:val="000000"/>
          <w:lang w:eastAsia="pl-PL"/>
        </w:rPr>
        <w:t xml:space="preserve"> 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posiada</w:t>
      </w:r>
      <w:r w:rsidRPr="00E14A3E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 xml:space="preserve">uprawnienia budowlane </w:t>
      </w:r>
      <w:r w:rsidRPr="00E14A3E">
        <w:rPr>
          <w:rFonts w:ascii="Times New Roman" w:eastAsia="Times New Roman" w:hAnsi="Times New Roman" w:cs="Times New Roman"/>
          <w:bCs/>
          <w:color w:val="000000"/>
          <w:lang w:eastAsia="pl-PL"/>
        </w:rPr>
        <w:t>do kierowania robotami budowlanymi bez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14A3E">
        <w:rPr>
          <w:rFonts w:ascii="Times New Roman" w:eastAsia="Times New Roman" w:hAnsi="Times New Roman" w:cs="Times New Roman"/>
          <w:bCs/>
          <w:color w:val="000000"/>
          <w:lang w:eastAsia="pl-PL"/>
        </w:rPr>
        <w:t>ogranicze</w:t>
      </w:r>
      <w:r w:rsidRPr="00E14A3E">
        <w:rPr>
          <w:rFonts w:ascii="Times New Roman" w:eastAsia="TimesNewRoman,Bold" w:hAnsi="Times New Roman" w:cs="Times New Roman"/>
          <w:bCs/>
          <w:color w:val="000000"/>
          <w:lang w:eastAsia="pl-PL"/>
        </w:rPr>
        <w:t xml:space="preserve">ń </w:t>
      </w:r>
      <w:r w:rsidRPr="00E14A3E">
        <w:rPr>
          <w:rFonts w:ascii="Times New Roman" w:eastAsia="Times New Roman" w:hAnsi="Times New Roman" w:cs="Times New Roman"/>
          <w:bCs/>
          <w:color w:val="000000"/>
          <w:lang w:eastAsia="pl-PL"/>
        </w:rPr>
        <w:t>lub w ograniczonym zakresie w  specjalno</w:t>
      </w:r>
      <w:r w:rsidRPr="00E14A3E">
        <w:rPr>
          <w:rFonts w:ascii="Times New Roman" w:eastAsia="TimesNewRoman,Bold" w:hAnsi="Times New Roman" w:cs="Times New Roman"/>
          <w:bCs/>
          <w:color w:val="000000"/>
          <w:lang w:eastAsia="pl-PL"/>
        </w:rPr>
        <w:t>ś</w:t>
      </w:r>
      <w:r w:rsidRPr="00E14A3E">
        <w:rPr>
          <w:rFonts w:ascii="Times New Roman" w:eastAsia="Times New Roman" w:hAnsi="Times New Roman" w:cs="Times New Roman"/>
          <w:bCs/>
          <w:color w:val="000000"/>
          <w:lang w:eastAsia="pl-PL"/>
        </w:rPr>
        <w:t>ci</w:t>
      </w:r>
      <w:r w:rsidRPr="00E14A3E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 </w:t>
      </w:r>
      <w:proofErr w:type="spellStart"/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konstrukcyjno</w:t>
      </w:r>
      <w:proofErr w:type="spellEnd"/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 xml:space="preserve"> – budowlanej – kierownik budowy (minimum 1 osoba), wydane na podstawie ustawy Prawo Budowlane i </w:t>
      </w:r>
      <w:r w:rsidRPr="00E14A3E">
        <w:rPr>
          <w:rFonts w:ascii="Times New Roman" w:eastAsia="Times New Roman" w:hAnsi="Times New Roman" w:cs="Times New Roman"/>
          <w:bCs/>
          <w:color w:val="000000"/>
          <w:lang w:eastAsia="pl-PL"/>
        </w:rPr>
        <w:t>Rozporządzenia Ministra Infrastruktury i Rozwoju z dnia 11 września 2014 r. w sprawie samodzielnych funkcji technicznych w budownictwie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2014 r. poz. 1278) lub inne odpowiednie wydane na podstawie wcześniej obowiązujących przepisów lub odpowiadające im uprawnienia budowlane, które zostały wydane obywatelom państw Europejskiego Obszaru Gospodarczego oraz Konfederacji Szwajcarskiej, z zastrzeżeniem art.12a oraz innych przepisów ustawy z dnia 7 lipca 1994 r. Prawo Budowlane ( t. jedn. Dz. U. z 2013 r., poz. 1409 ze zm.) oraz ustawy z dnia 18 marca 2008 r. o zasadach uznawania kwalifikacji zawodowych nabytych w państwach członkowskich Unii Europejskiej ( Dz. U. z 2008 r. Nr 63, poz. 394).</w:t>
      </w:r>
    </w:p>
    <w:p w:rsidR="00E14A3E" w:rsidRPr="00E14A3E" w:rsidRDefault="00E14A3E" w:rsidP="00E14A3E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Sytuacji ekonomicznej i finansowej - Zamawiający nie stawia szczegółowego warunku w tym zakresie.</w:t>
      </w:r>
    </w:p>
    <w:p w:rsidR="00E14A3E" w:rsidRPr="00E14A3E" w:rsidRDefault="00E14A3E" w:rsidP="00E14A3E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Wykazania braku podstaw do wykluczenia, o którym mowa w art. 24 ust. 1 ustawy.</w:t>
      </w:r>
    </w:p>
    <w:p w:rsidR="00E14A3E" w:rsidRPr="00E14A3E" w:rsidRDefault="00E14A3E" w:rsidP="00E14A3E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 realizacji zamówienia, w szczególności </w:t>
      </w:r>
      <w:r w:rsidRPr="00E14A3E">
        <w:rPr>
          <w:rFonts w:ascii="Times New Roman" w:eastAsia="Times New Roman" w:hAnsi="Times New Roman" w:cs="Times New Roman"/>
          <w:bCs/>
          <w:lang w:eastAsia="pl-PL"/>
        </w:rPr>
        <w:t xml:space="preserve">przedstawiając w tym celu pisemne zobowiązanie tych podmiotów do oddania mu do dyspozycji niezbędnych zasobów na potrzeby wykonania zamówienia. </w:t>
      </w:r>
    </w:p>
    <w:p w:rsidR="00E14A3E" w:rsidRPr="00E14A3E" w:rsidRDefault="00E14A3E" w:rsidP="00E14A3E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 xml:space="preserve">Wykonawcy mogą ubiegać się wspólnie o udzielenie zamówienia, w takim przypadku złożona oferta spełniać musi następujące wymagania: </w:t>
      </w:r>
    </w:p>
    <w:p w:rsidR="00E14A3E" w:rsidRPr="00E14A3E" w:rsidRDefault="00E14A3E" w:rsidP="00E14A3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 xml:space="preserve">w odniesieniu do wymagań postawionych przez Zamawiającego, Wykonawcy muszą udokumentować, że łącznie spełniają warunki określone w art. 22 ust. 1 pkt 1 - 4 oraz każdy </w:t>
      </w:r>
      <w:r w:rsidRPr="00E14A3E">
        <w:rPr>
          <w:rFonts w:ascii="Times New Roman" w:eastAsia="Times New Roman" w:hAnsi="Times New Roman" w:cs="Times New Roman"/>
          <w:lang w:eastAsia="pl-PL"/>
        </w:rPr>
        <w:br/>
        <w:t xml:space="preserve">z Wykonawców musi wykazać brak podstaw do wykluczenia na podstawie art. 24 ust. 1 ustawy; </w:t>
      </w:r>
    </w:p>
    <w:p w:rsidR="00E14A3E" w:rsidRPr="00E14A3E" w:rsidRDefault="00E14A3E" w:rsidP="00E14A3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 xml:space="preserve">Wykonawcy występujący wspólnie ustanawiają spośród siebie pełnomocnika do reprezentowania ich w postępowaniu o udzielenie zamówienia albo reprezentowania </w:t>
      </w:r>
      <w:r w:rsidRPr="00E14A3E">
        <w:rPr>
          <w:rFonts w:ascii="Times New Roman" w:eastAsia="Times New Roman" w:hAnsi="Times New Roman" w:cs="Times New Roman"/>
          <w:lang w:eastAsia="pl-PL"/>
        </w:rPr>
        <w:br/>
        <w:t xml:space="preserve">w postępowaniu i zawarcia umowy w sprawie zamówienia publicznego; </w:t>
      </w:r>
    </w:p>
    <w:p w:rsidR="00E14A3E" w:rsidRPr="00E14A3E" w:rsidRDefault="00E14A3E" w:rsidP="00E14A3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 xml:space="preserve">wszelka korespondencja oraz rozliczenia dokonywane będą wyłącznie z przedsiębiorcą występującym jako pełnomocnik. 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4.  Dokumenty i o</w:t>
      </w:r>
      <w:r w:rsidRPr="00E14A3E">
        <w:rPr>
          <w:rFonts w:ascii="Times New Roman" w:eastAsia="TTE17FF76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wiadczenia składaj</w:t>
      </w:r>
      <w:r w:rsidRPr="00E14A3E">
        <w:rPr>
          <w:rFonts w:ascii="Times New Roman" w:eastAsia="TTE17FF760t00" w:hAnsi="Times New Roman" w:cs="Times New Roman"/>
          <w:b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ce si</w:t>
      </w:r>
      <w:r w:rsidRPr="00E14A3E">
        <w:rPr>
          <w:rFonts w:ascii="Times New Roman" w:eastAsia="TTE17FF760t00" w:hAnsi="Times New Roman" w:cs="Times New Roman"/>
          <w:color w:val="000000"/>
          <w:kern w:val="3"/>
          <w:lang w:eastAsia="zh-CN"/>
        </w:rPr>
        <w:t xml:space="preserve">ę </w:t>
      </w: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na ofert</w:t>
      </w:r>
      <w:r w:rsidRPr="00E14A3E">
        <w:rPr>
          <w:rFonts w:ascii="Times New Roman" w:eastAsia="TTE17FF760t00" w:hAnsi="Times New Roman" w:cs="Times New Roman"/>
          <w:b/>
          <w:color w:val="000000"/>
          <w:kern w:val="3"/>
          <w:lang w:eastAsia="zh-CN"/>
        </w:rPr>
        <w:t>ę</w:t>
      </w: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:</w:t>
      </w:r>
    </w:p>
    <w:p w:rsidR="00E14A3E" w:rsidRPr="00E14A3E" w:rsidRDefault="00E14A3E" w:rsidP="00E14A3E">
      <w:pPr>
        <w:widowControl w:val="0"/>
        <w:numPr>
          <w:ilvl w:val="1"/>
          <w:numId w:val="11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Wypełniony formularz oferty –  </w:t>
      </w:r>
      <w:r w:rsidRPr="00E14A3E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>zał</w:t>
      </w:r>
      <w:r w:rsidRPr="00E14A3E">
        <w:rPr>
          <w:rFonts w:ascii="Times New Roman" w:eastAsia="TTE17FFBD0t00" w:hAnsi="Times New Roman" w:cs="Times New Roman"/>
          <w:b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>cznik nr 3</w:t>
      </w:r>
    </w:p>
    <w:p w:rsidR="00E14A3E" w:rsidRPr="00E14A3E" w:rsidRDefault="00E14A3E" w:rsidP="00E14A3E">
      <w:pPr>
        <w:widowControl w:val="0"/>
        <w:numPr>
          <w:ilvl w:val="1"/>
          <w:numId w:val="11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Dowód wniesienia wadium (oryginał).</w:t>
      </w:r>
    </w:p>
    <w:p w:rsidR="00E14A3E" w:rsidRPr="00E14A3E" w:rsidRDefault="00E14A3E" w:rsidP="00E14A3E">
      <w:pPr>
        <w:widowControl w:val="0"/>
        <w:numPr>
          <w:ilvl w:val="1"/>
          <w:numId w:val="11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Aktualny odpis z wła</w:t>
      </w:r>
      <w:r w:rsidRPr="00E14A3E">
        <w:rPr>
          <w:rFonts w:ascii="Times New Roman" w:eastAsia="TTE17FFBD0t00" w:hAnsi="Times New Roman" w:cs="Times New Roman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ciwego rejestru lub z centralnej ewidencji i informacji o działalności 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lastRenderedPageBreak/>
        <w:t>gospodarczej, jeżeli odrębne przepisy wymagają wpisu do rejestru lub ewidencji, w celu wykazania braku podstaw do wykluczenia w oparciu o art. 24 ust. 1 pkt 2 ustawy, wystawionego nie wcze</w:t>
      </w:r>
      <w:r w:rsidRPr="00E14A3E">
        <w:rPr>
          <w:rFonts w:ascii="Times New Roman" w:eastAsia="TTE17FFBD0t00" w:hAnsi="Times New Roman" w:cs="Times New Roman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t>niej ni</w:t>
      </w:r>
      <w:r w:rsidRPr="00E14A3E">
        <w:rPr>
          <w:rFonts w:ascii="Times New Roman" w:eastAsia="TTE17FFBD0t00" w:hAnsi="Times New Roman" w:cs="Times New Roman"/>
          <w:kern w:val="3"/>
          <w:lang w:eastAsia="zh-CN"/>
        </w:rPr>
        <w:t xml:space="preserve">ż 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t>6 miesi</w:t>
      </w:r>
      <w:r w:rsidRPr="00E14A3E">
        <w:rPr>
          <w:rFonts w:ascii="Times New Roman" w:eastAsia="TTE17FFBD0t00" w:hAnsi="Times New Roman" w:cs="Times New Roman"/>
          <w:kern w:val="3"/>
          <w:lang w:eastAsia="zh-CN"/>
        </w:rPr>
        <w:t>ę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cy przed upływem terminu składania ofert. </w:t>
      </w:r>
    </w:p>
    <w:p w:rsidR="00E14A3E" w:rsidRPr="00E14A3E" w:rsidRDefault="00E14A3E" w:rsidP="00E14A3E">
      <w:pPr>
        <w:widowControl w:val="0"/>
        <w:numPr>
          <w:ilvl w:val="1"/>
          <w:numId w:val="11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Wykaz osób, które będą uczestniczyć</w:t>
      </w:r>
      <w:r w:rsidRPr="00E14A3E">
        <w:rPr>
          <w:rFonts w:ascii="Times New Roman" w:eastAsia="TTE17FFBD0t00" w:hAnsi="Times New Roman" w:cs="Times New Roman"/>
          <w:kern w:val="3"/>
          <w:lang w:eastAsia="zh-CN"/>
        </w:rPr>
        <w:t xml:space="preserve"> 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t>w wykonaniu zamówienia, w szczególności  odpowiedzialnych za kierowanie robotami budowlanymi wraz z informacjami na temat ich kwalifikacji zawodowych, do</w:t>
      </w:r>
      <w:r w:rsidRPr="00E14A3E">
        <w:rPr>
          <w:rFonts w:ascii="Times New Roman" w:eastAsia="TTE17FFBD0t00" w:hAnsi="Times New Roman" w:cs="Times New Roman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t>wiadczenia i wykształcenia niezb</w:t>
      </w:r>
      <w:r w:rsidRPr="00E14A3E">
        <w:rPr>
          <w:rFonts w:ascii="Times New Roman" w:eastAsia="TTE17FFBD0t00" w:hAnsi="Times New Roman" w:cs="Times New Roman"/>
          <w:kern w:val="3"/>
          <w:lang w:eastAsia="zh-CN"/>
        </w:rPr>
        <w:t>ę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dnych do wykonania zamówienia,      </w:t>
      </w:r>
    </w:p>
    <w:p w:rsidR="00E14A3E" w:rsidRPr="00E14A3E" w:rsidRDefault="00E14A3E" w:rsidP="00E14A3E">
      <w:pPr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a tak</w:t>
      </w:r>
      <w:r w:rsidRPr="00E14A3E">
        <w:rPr>
          <w:rFonts w:ascii="Times New Roman" w:eastAsia="TTE17FFBD0t00" w:hAnsi="Times New Roman" w:cs="Times New Roman"/>
          <w:kern w:val="3"/>
          <w:lang w:eastAsia="zh-CN"/>
        </w:rPr>
        <w:t>ż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t>e zakresu wykonywanych przez nich czynno</w:t>
      </w:r>
      <w:r w:rsidRPr="00E14A3E">
        <w:rPr>
          <w:rFonts w:ascii="Times New Roman" w:eastAsia="TTE17FFBD0t00" w:hAnsi="Times New Roman" w:cs="Times New Roman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ci, oraz informacją o podstawie do dysponowania tymi osobami – wypełniony </w:t>
      </w:r>
      <w:r w:rsidRPr="00E14A3E">
        <w:rPr>
          <w:rFonts w:ascii="Times New Roman" w:eastAsia="Calibri" w:hAnsi="Times New Roman" w:cs="Times New Roman"/>
          <w:b/>
          <w:kern w:val="3"/>
          <w:lang w:eastAsia="zh-CN"/>
        </w:rPr>
        <w:t>załącznik nr 6.</w:t>
      </w:r>
    </w:p>
    <w:p w:rsidR="00E14A3E" w:rsidRPr="00E14A3E" w:rsidRDefault="00E14A3E" w:rsidP="00E14A3E">
      <w:pPr>
        <w:widowControl w:val="0"/>
        <w:numPr>
          <w:ilvl w:val="1"/>
          <w:numId w:val="11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Wykaz robót budowlanych, o których mowa w pkt 3.2, wykonanych w okresie ostatnich 5 lat przed upływem terminu składania ofert, a je</w:t>
      </w:r>
      <w:r w:rsidRPr="00E14A3E">
        <w:rPr>
          <w:rFonts w:ascii="Times New Roman" w:eastAsia="TTE17FFBD0t00" w:hAnsi="Times New Roman" w:cs="Times New Roman"/>
          <w:kern w:val="3"/>
        </w:rPr>
        <w:t>ż</w:t>
      </w:r>
      <w:r w:rsidRPr="00E14A3E">
        <w:rPr>
          <w:rFonts w:ascii="Times New Roman" w:eastAsia="Times New Roman" w:hAnsi="Times New Roman" w:cs="Times New Roman"/>
          <w:kern w:val="3"/>
        </w:rPr>
        <w:t>eli okres prowadzenia działalno</w:t>
      </w:r>
      <w:r w:rsidRPr="00E14A3E">
        <w:rPr>
          <w:rFonts w:ascii="Times New Roman" w:eastAsia="TTE17FFBD0t00" w:hAnsi="Times New Roman" w:cs="Times New Roman"/>
          <w:kern w:val="3"/>
        </w:rPr>
        <w:t>ś</w:t>
      </w:r>
      <w:r w:rsidRPr="00E14A3E">
        <w:rPr>
          <w:rFonts w:ascii="Times New Roman" w:eastAsia="Times New Roman" w:hAnsi="Times New Roman" w:cs="Times New Roman"/>
          <w:kern w:val="3"/>
        </w:rPr>
        <w:t xml:space="preserve">ci jest krótszy – w tym okresie, wraz z podaniem ich rodzaju i wartości, daty i miejsca - wypełniony </w:t>
      </w:r>
      <w:r w:rsidRPr="00E14A3E">
        <w:rPr>
          <w:rFonts w:ascii="Times New Roman" w:eastAsia="Times New Roman" w:hAnsi="Times New Roman" w:cs="Times New Roman"/>
          <w:b/>
          <w:kern w:val="3"/>
        </w:rPr>
        <w:t>zał</w:t>
      </w:r>
      <w:r w:rsidRPr="00E14A3E">
        <w:rPr>
          <w:rFonts w:ascii="Times New Roman" w:eastAsia="TTE17FFBD0t00" w:hAnsi="Times New Roman" w:cs="Times New Roman"/>
          <w:b/>
          <w:kern w:val="3"/>
        </w:rPr>
        <w:t>ą</w:t>
      </w:r>
      <w:r w:rsidRPr="00E14A3E">
        <w:rPr>
          <w:rFonts w:ascii="Times New Roman" w:eastAsia="Times New Roman" w:hAnsi="Times New Roman" w:cs="Times New Roman"/>
          <w:b/>
          <w:kern w:val="3"/>
        </w:rPr>
        <w:t>cznik nr 5.</w:t>
      </w:r>
    </w:p>
    <w:p w:rsidR="00E14A3E" w:rsidRPr="00E14A3E" w:rsidRDefault="00E14A3E" w:rsidP="00E14A3E">
      <w:pPr>
        <w:widowControl w:val="0"/>
        <w:numPr>
          <w:ilvl w:val="1"/>
          <w:numId w:val="11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 xml:space="preserve">Dowody dotyczące co najmniej trzech najważniejszych robót, o których mowa w pkt 3.2, określające czy roboty te zostały wykonane w sposób należyty oraz wskazujące czy zostały wykonane zgodnie z zasadami sztuki budowlanej i prawidłowo ukończone. </w:t>
      </w:r>
    </w:p>
    <w:p w:rsidR="00E14A3E" w:rsidRPr="00E14A3E" w:rsidRDefault="00E14A3E" w:rsidP="00E14A3E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E14A3E">
        <w:rPr>
          <w:rFonts w:ascii="Times New Roman" w:eastAsia="Times New Roman" w:hAnsi="Times New Roman" w:cs="Times New Roman"/>
          <w:kern w:val="3"/>
        </w:rPr>
        <w:t xml:space="preserve">4.6.1. </w:t>
      </w:r>
      <w:r w:rsidRPr="00E14A3E">
        <w:rPr>
          <w:rFonts w:ascii="Times New Roman" w:eastAsia="Times New Roman" w:hAnsi="Times New Roman" w:cs="Times New Roman"/>
        </w:rPr>
        <w:t>Dowodami, o których mowa wyżej są:</w:t>
      </w:r>
    </w:p>
    <w:p w:rsidR="00E14A3E" w:rsidRPr="00E14A3E" w:rsidRDefault="00E14A3E" w:rsidP="00E14A3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E14A3E">
        <w:rPr>
          <w:rFonts w:ascii="Times New Roman" w:eastAsia="Times New Roman" w:hAnsi="Times New Roman" w:cs="Times New Roman"/>
        </w:rPr>
        <w:t xml:space="preserve">poświadczenie wskazujące, że roboty zostały wykonane w </w:t>
      </w:r>
      <w:r w:rsidRPr="00E14A3E">
        <w:rPr>
          <w:rFonts w:ascii="Times New Roman" w:eastAsia="Times New Roman" w:hAnsi="Times New Roman" w:cs="Times New Roman"/>
          <w:color w:val="000000"/>
          <w:kern w:val="3"/>
        </w:rPr>
        <w:t xml:space="preserve">sposób należyty, zgodnie </w:t>
      </w:r>
      <w:r w:rsidRPr="00E14A3E">
        <w:rPr>
          <w:rFonts w:ascii="Times New Roman" w:eastAsia="Times New Roman" w:hAnsi="Times New Roman" w:cs="Times New Roman"/>
          <w:color w:val="000000"/>
          <w:kern w:val="3"/>
        </w:rPr>
        <w:br/>
        <w:t>z zasadami sztuki budowlanej oraz prawidłowo ukończone</w:t>
      </w:r>
      <w:r w:rsidRPr="00E14A3E">
        <w:rPr>
          <w:rFonts w:ascii="Times New Roman" w:eastAsia="Times New Roman" w:hAnsi="Times New Roman" w:cs="Times New Roman"/>
        </w:rPr>
        <w:t>,</w:t>
      </w:r>
    </w:p>
    <w:p w:rsidR="00E14A3E" w:rsidRPr="00E14A3E" w:rsidRDefault="00E14A3E" w:rsidP="00E14A3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E14A3E">
        <w:rPr>
          <w:rFonts w:ascii="Times New Roman" w:eastAsia="Times New Roman" w:hAnsi="Times New Roman" w:cs="Times New Roman"/>
        </w:rPr>
        <w:t>inne dokumenty – jeżeli z uzasadnionych przyczyn o obiektywnym charakterze wykonawca nie jest w stanie uzyskać poświadczenia, o którym mowa w pkt 1).</w:t>
      </w:r>
    </w:p>
    <w:p w:rsidR="00E14A3E" w:rsidRPr="00E14A3E" w:rsidRDefault="00E14A3E" w:rsidP="00E14A3E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</w:rPr>
        <w:t>W przypadku gdy zamawiający jest podmiotem, na rzecz którego roboty budowlane wskazane w wykazie, o którym mowa w pkt 4.5. zostały wcześniej wykonane, wykonawca nie ma obowiązku przedkładania dowodów, o których mowa w niniejszym punkcie.</w:t>
      </w:r>
    </w:p>
    <w:p w:rsidR="00E14A3E" w:rsidRPr="00E14A3E" w:rsidRDefault="00E14A3E" w:rsidP="00E14A3E">
      <w:pPr>
        <w:widowControl w:val="0"/>
        <w:numPr>
          <w:ilvl w:val="1"/>
          <w:numId w:val="11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Pisemne zobowiązanie podmiotów do oddania Wykonawcy do dyspozycji niezbędnych zasobów na okres korzystania z nich przy wykonywaniu zamówienia, jeżeli Wykonawca polega na wiedzy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br/>
        <w:t>i doświadczeniu, potencjale technicznym, osobach zdolnych do wykonania zamówienia lub zdolności finansowej lub ekonomicznej innych podmiotów, niezależnie od charakteru prawnego łączących go z nimi stosunków.</w:t>
      </w:r>
    </w:p>
    <w:p w:rsidR="00E14A3E" w:rsidRPr="00E14A3E" w:rsidRDefault="00E14A3E" w:rsidP="00E14A3E">
      <w:pPr>
        <w:widowControl w:val="0"/>
        <w:numPr>
          <w:ilvl w:val="1"/>
          <w:numId w:val="11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Jeżeli wykonawca, wykazując spełnienie warunków, o których mowa w pkt 3.2., 3.3. SIWZ polega na zasobach innych podmiotów</w:t>
      </w:r>
      <w:r w:rsidRPr="00E14A3E">
        <w:rPr>
          <w:rFonts w:ascii="Times New Roman" w:eastAsia="Calibri" w:hAnsi="Times New Roman" w:cs="Times New Roman"/>
          <w:color w:val="00B0F0"/>
          <w:kern w:val="3"/>
          <w:lang w:eastAsia="zh-CN"/>
        </w:rPr>
        <w:t xml:space="preserve"> 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 żąda dokumentów dotyczących w szczególności: </w:t>
      </w:r>
    </w:p>
    <w:p w:rsidR="00E14A3E" w:rsidRPr="00E14A3E" w:rsidRDefault="00E14A3E" w:rsidP="00E14A3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 xml:space="preserve">zakresu dostępnych wykonawcy zasobów innego podmiotu, </w:t>
      </w:r>
    </w:p>
    <w:p w:rsidR="00E14A3E" w:rsidRPr="00E14A3E" w:rsidRDefault="00E14A3E" w:rsidP="00E14A3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 xml:space="preserve">sposobu wykorzystania zasobów innego podmiotu, przez wykonawcę, przy wykonywaniu zamówienia, </w:t>
      </w:r>
    </w:p>
    <w:p w:rsidR="00E14A3E" w:rsidRPr="00E14A3E" w:rsidRDefault="00E14A3E" w:rsidP="00E14A3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charakteru stosunku, jaki będzie łączył wykonawcę z innym podmiotem,</w:t>
      </w:r>
    </w:p>
    <w:p w:rsidR="00E14A3E" w:rsidRPr="00E14A3E" w:rsidRDefault="00E14A3E" w:rsidP="00E14A3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zakresu i okresu udziału innego podmiotu przy wykonywaniu zamówienia.</w:t>
      </w:r>
    </w:p>
    <w:p w:rsidR="00E14A3E" w:rsidRPr="00E14A3E" w:rsidRDefault="00E14A3E" w:rsidP="00E14A3E">
      <w:pPr>
        <w:widowControl w:val="0"/>
        <w:numPr>
          <w:ilvl w:val="1"/>
          <w:numId w:val="1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Lista  podmiotów  należących  do tej samej grupy kapitałowej, o której  mowa w  art. 24 ust. 2 pkt 5, albo informacja o tym, że nie należy do grupy  kapitałowej - </w:t>
      </w:r>
      <w:r w:rsidRPr="00E14A3E">
        <w:rPr>
          <w:rFonts w:ascii="Times New Roman" w:eastAsia="Calibri" w:hAnsi="Times New Roman" w:cs="Times New Roman"/>
          <w:b/>
          <w:kern w:val="3"/>
          <w:lang w:eastAsia="zh-CN"/>
        </w:rPr>
        <w:t>załącznik nr 7.</w:t>
      </w:r>
    </w:p>
    <w:p w:rsidR="00E14A3E" w:rsidRPr="00E14A3E" w:rsidRDefault="00E14A3E" w:rsidP="00E14A3E">
      <w:pPr>
        <w:widowControl w:val="0"/>
        <w:numPr>
          <w:ilvl w:val="1"/>
          <w:numId w:val="1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iCs/>
          <w:color w:val="000000"/>
          <w:kern w:val="3"/>
          <w:lang w:eastAsia="zh-CN"/>
        </w:rPr>
        <w:t>Jeżeli, wykonawca ma siedzibę lub miejsce zamieszkania poza terytorium Rzeczpospolitej Polskiej zamiast dokumentów, o których mowa w pkt 4.3. SIWZ składa dokument lub dokumenty wystawione w kraju, w którym ma siedzibę lub miejsce zamieszkania, potwierdzające odpowiednio, że: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 </w:t>
      </w:r>
      <w:r w:rsidRPr="00E14A3E">
        <w:rPr>
          <w:rFonts w:ascii="Times New Roman" w:eastAsia="Calibri" w:hAnsi="Times New Roman" w:cs="Times New Roman"/>
          <w:iCs/>
          <w:color w:val="000000"/>
          <w:kern w:val="3"/>
          <w:lang w:eastAsia="zh-CN"/>
        </w:rPr>
        <w:t>- nie otwarto jego likwidacji ani nie ogłoszono upadłości, wystawione nie wcześniej niż 6 miesięcy przed upływem terminu składania ofert.;</w:t>
      </w:r>
    </w:p>
    <w:p w:rsidR="00E14A3E" w:rsidRDefault="00E14A3E" w:rsidP="00A52A73">
      <w:pPr>
        <w:widowControl w:val="0"/>
        <w:numPr>
          <w:ilvl w:val="1"/>
          <w:numId w:val="1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i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iCs/>
          <w:color w:val="000000"/>
          <w:kern w:val="3"/>
          <w:lang w:eastAsia="zh-CN"/>
        </w:rPr>
        <w:t xml:space="preserve">Jeżeli w kraju miejsca zamieszkania osoby lub kraju w którym Wykonawca ma siedzibę lub miejsce zamieszkania, nie wydaje się dokumentów, o których mowa w pkt. 4.10 SIWZ zastępuje się je dokumentem zawierającym oświadczenie, w którym określa się także osoby uprawnione do reprezentacji wykonawcy, złożone przed właściwym organem sadowym, administracyjnym </w:t>
      </w:r>
      <w:r w:rsidRPr="00A52A73">
        <w:rPr>
          <w:rFonts w:ascii="Times New Roman" w:eastAsia="Calibri" w:hAnsi="Times New Roman" w:cs="Times New Roman"/>
          <w:iCs/>
          <w:color w:val="000000"/>
          <w:kern w:val="3"/>
          <w:lang w:eastAsia="zh-CN"/>
        </w:rPr>
        <w:t>albo organem samorządu zawodowego lub gospodarczego odpowiednio kraju miejsca zamieszkania osoby lub kraju, w  którym Wykonawca ma siedzibę lub miejsce zamieszkania, lub przed</w:t>
      </w:r>
      <w:r w:rsidR="00426F15" w:rsidRPr="00A52A73">
        <w:rPr>
          <w:rFonts w:ascii="Times New Roman" w:eastAsia="Calibri" w:hAnsi="Times New Roman" w:cs="Times New Roman"/>
          <w:iCs/>
          <w:color w:val="000000"/>
          <w:kern w:val="3"/>
          <w:lang w:eastAsia="zh-CN"/>
        </w:rPr>
        <w:t xml:space="preserve"> </w:t>
      </w:r>
      <w:r w:rsidRPr="00A52A73">
        <w:rPr>
          <w:rFonts w:ascii="Times New Roman" w:eastAsia="Calibri" w:hAnsi="Times New Roman" w:cs="Times New Roman"/>
          <w:iCs/>
          <w:color w:val="000000"/>
          <w:kern w:val="3"/>
          <w:lang w:eastAsia="zh-CN"/>
        </w:rPr>
        <w:lastRenderedPageBreak/>
        <w:t xml:space="preserve">notariuszem. </w:t>
      </w:r>
    </w:p>
    <w:p w:rsidR="00A52A73" w:rsidRPr="00A52A73" w:rsidRDefault="00A52A73" w:rsidP="00A52A73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iCs/>
          <w:color w:val="000000"/>
          <w:kern w:val="3"/>
          <w:lang w:eastAsia="zh-CN"/>
        </w:rPr>
      </w:pPr>
    </w:p>
    <w:p w:rsidR="00E14A3E" w:rsidRPr="00E14A3E" w:rsidRDefault="00E14A3E" w:rsidP="00E14A3E">
      <w:pPr>
        <w:widowControl w:val="0"/>
        <w:numPr>
          <w:ilvl w:val="1"/>
          <w:numId w:val="1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i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iCs/>
          <w:color w:val="000000"/>
          <w:kern w:val="3"/>
          <w:lang w:eastAsia="zh-CN"/>
        </w:rPr>
        <w:t xml:space="preserve">Wykonawca dołączy ważną policę OC z tytułu prowadzonej działalności na kwotę nie mniejsza niż 500.000,00 zł wraz z dowodem uiszczenia składki. 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O</w:t>
      </w:r>
      <w:r w:rsidRPr="00E14A3E">
        <w:rPr>
          <w:rFonts w:ascii="Times New Roman" w:eastAsia="TTE17FFBD0t00" w:hAnsi="Times New Roman" w:cs="Times New Roman"/>
          <w:b/>
          <w:bCs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wiadczenia:</w:t>
      </w:r>
    </w:p>
    <w:p w:rsidR="00E14A3E" w:rsidRPr="00E14A3E" w:rsidRDefault="00E14A3E" w:rsidP="00E14A3E">
      <w:pPr>
        <w:widowControl w:val="0"/>
        <w:numPr>
          <w:ilvl w:val="0"/>
          <w:numId w:val="17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wiadczenie, 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ż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Wykonawca spełnia warunki okre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lone w art. 22 ust. 1 prawa zamówie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ń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publicznych – </w:t>
      </w:r>
      <w:r w:rsidRPr="00E14A3E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>zał</w:t>
      </w:r>
      <w:r w:rsidRPr="00E14A3E">
        <w:rPr>
          <w:rFonts w:ascii="Times New Roman" w:eastAsia="TTE17FFBD0t00" w:hAnsi="Times New Roman" w:cs="Times New Roman"/>
          <w:b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>cznik  nr 8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,</w:t>
      </w:r>
    </w:p>
    <w:p w:rsidR="00E14A3E" w:rsidRPr="00E14A3E" w:rsidRDefault="00E14A3E" w:rsidP="00E14A3E">
      <w:pPr>
        <w:widowControl w:val="0"/>
        <w:numPr>
          <w:ilvl w:val="0"/>
          <w:numId w:val="17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oświadczenie o braku podstaw do wykluczenia z postępowania o udzielenie zamówienia Wykonawcy w okolicznościach, o których mowa w art. 24 ust. 1 ustawy - </w:t>
      </w:r>
      <w:r w:rsidRPr="00E14A3E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>załącznik nr 9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,</w:t>
      </w:r>
    </w:p>
    <w:p w:rsidR="00E14A3E" w:rsidRPr="00E14A3E" w:rsidRDefault="00E14A3E" w:rsidP="00E14A3E">
      <w:pPr>
        <w:widowControl w:val="0"/>
        <w:numPr>
          <w:ilvl w:val="0"/>
          <w:numId w:val="17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oświadczenie stwierdzaj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ce, 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ż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e osoby, które b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ę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d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uczestniczy w wykonywaniu zamówienia posiadaj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wymagane uprawnienia,</w:t>
      </w:r>
    </w:p>
    <w:p w:rsidR="00E14A3E" w:rsidRPr="00E14A3E" w:rsidRDefault="00E14A3E" w:rsidP="00E14A3E">
      <w:pPr>
        <w:widowControl w:val="0"/>
        <w:numPr>
          <w:ilvl w:val="0"/>
          <w:numId w:val="17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wiadczenie Wykonawcy, które z informacji zawartych w ofercie na stronach od .... do .... stanowi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tajemnic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ę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przedsi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ę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biorstwa w rozumieniu przepisów ustawy o zwalczaniu nieuczciwej konkurencji i jako takie nie mog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by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udost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ę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pniane innym uczestnikom post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ę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powania.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br/>
        <w:t xml:space="preserve">W przypadku zastrzeżenia informacji przez wykonawcę </w:t>
      </w: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 xml:space="preserve">zobowiązany jest on wykazać, że zastrzeżone informacje stanowią tajemnicę przedsiębiorstwa.  </w:t>
      </w:r>
    </w:p>
    <w:p w:rsidR="00E14A3E" w:rsidRPr="00E14A3E" w:rsidRDefault="00E14A3E" w:rsidP="00E14A3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</w:rPr>
      </w:pPr>
      <w:r w:rsidRPr="00E14A3E">
        <w:rPr>
          <w:rFonts w:ascii="Times New Roman" w:eastAsia="Times New Roman" w:hAnsi="Times New Roman" w:cs="Times New Roman"/>
          <w:i/>
          <w:iCs/>
          <w:color w:val="000000"/>
          <w:kern w:val="3"/>
        </w:rPr>
        <w:t>Brak powy</w:t>
      </w:r>
      <w:r w:rsidRPr="00E14A3E">
        <w:rPr>
          <w:rFonts w:ascii="Times New Roman" w:eastAsia="TTE1C00810t00" w:hAnsi="Times New Roman" w:cs="Times New Roman"/>
          <w:color w:val="000000"/>
          <w:kern w:val="3"/>
        </w:rPr>
        <w:t>ż</w:t>
      </w:r>
      <w:r w:rsidRPr="00E14A3E">
        <w:rPr>
          <w:rFonts w:ascii="Times New Roman" w:eastAsia="Times New Roman" w:hAnsi="Times New Roman" w:cs="Times New Roman"/>
          <w:i/>
          <w:iCs/>
          <w:color w:val="000000"/>
          <w:kern w:val="3"/>
        </w:rPr>
        <w:t>szego o</w:t>
      </w:r>
      <w:r w:rsidRPr="00E14A3E">
        <w:rPr>
          <w:rFonts w:ascii="Times New Roman" w:eastAsia="TTE1C00810t00" w:hAnsi="Times New Roman" w:cs="Times New Roman"/>
          <w:color w:val="000000"/>
          <w:kern w:val="3"/>
        </w:rPr>
        <w:t>ś</w:t>
      </w:r>
      <w:r w:rsidRPr="00E14A3E">
        <w:rPr>
          <w:rFonts w:ascii="Times New Roman" w:eastAsia="Times New Roman" w:hAnsi="Times New Roman" w:cs="Times New Roman"/>
          <w:i/>
          <w:iCs/>
          <w:color w:val="000000"/>
          <w:kern w:val="3"/>
        </w:rPr>
        <w:t>wiadczenia oznaczał  b</w:t>
      </w:r>
      <w:r w:rsidRPr="00E14A3E">
        <w:rPr>
          <w:rFonts w:ascii="Times New Roman" w:eastAsia="TTE1C00810t00" w:hAnsi="Times New Roman" w:cs="Times New Roman"/>
          <w:color w:val="000000"/>
          <w:kern w:val="3"/>
        </w:rPr>
        <w:t>ę</w:t>
      </w:r>
      <w:r w:rsidRPr="00E14A3E">
        <w:rPr>
          <w:rFonts w:ascii="Times New Roman" w:eastAsia="Times New Roman" w:hAnsi="Times New Roman" w:cs="Times New Roman"/>
          <w:i/>
          <w:iCs/>
          <w:color w:val="000000"/>
          <w:kern w:val="3"/>
        </w:rPr>
        <w:t xml:space="preserve">dzie, </w:t>
      </w:r>
      <w:r w:rsidRPr="00E14A3E">
        <w:rPr>
          <w:rFonts w:ascii="Times New Roman" w:eastAsia="TTE1C00810t00" w:hAnsi="Times New Roman" w:cs="Times New Roman"/>
          <w:color w:val="000000"/>
          <w:kern w:val="3"/>
        </w:rPr>
        <w:t>ż</w:t>
      </w:r>
      <w:r w:rsidRPr="00E14A3E">
        <w:rPr>
          <w:rFonts w:ascii="Times New Roman" w:eastAsia="Times New Roman" w:hAnsi="Times New Roman" w:cs="Times New Roman"/>
          <w:i/>
          <w:iCs/>
          <w:color w:val="000000"/>
          <w:kern w:val="3"/>
        </w:rPr>
        <w:t>e dokumenty składaj</w:t>
      </w:r>
      <w:r w:rsidRPr="00E14A3E">
        <w:rPr>
          <w:rFonts w:ascii="Times New Roman" w:eastAsia="TTE1C00810t00" w:hAnsi="Times New Roman" w:cs="Times New Roman"/>
          <w:color w:val="000000"/>
          <w:kern w:val="3"/>
        </w:rPr>
        <w:t>ą</w:t>
      </w:r>
      <w:r w:rsidRPr="00E14A3E">
        <w:rPr>
          <w:rFonts w:ascii="Times New Roman" w:eastAsia="Times New Roman" w:hAnsi="Times New Roman" w:cs="Times New Roman"/>
          <w:i/>
          <w:iCs/>
          <w:color w:val="000000"/>
          <w:kern w:val="3"/>
        </w:rPr>
        <w:t>ce si</w:t>
      </w:r>
      <w:r w:rsidRPr="00E14A3E">
        <w:rPr>
          <w:rFonts w:ascii="Times New Roman" w:eastAsia="TTE1C00810t00" w:hAnsi="Times New Roman" w:cs="Times New Roman"/>
          <w:color w:val="000000"/>
          <w:kern w:val="3"/>
        </w:rPr>
        <w:t xml:space="preserve">ę </w:t>
      </w:r>
      <w:r w:rsidRPr="00E14A3E">
        <w:rPr>
          <w:rFonts w:ascii="Times New Roman" w:eastAsia="Times New Roman" w:hAnsi="Times New Roman" w:cs="Times New Roman"/>
          <w:i/>
          <w:iCs/>
          <w:color w:val="000000"/>
          <w:kern w:val="3"/>
        </w:rPr>
        <w:t>na ofert</w:t>
      </w:r>
      <w:r w:rsidRPr="00E14A3E">
        <w:rPr>
          <w:rFonts w:ascii="Times New Roman" w:eastAsia="TTE1C00810t00" w:hAnsi="Times New Roman" w:cs="Times New Roman"/>
          <w:color w:val="000000"/>
          <w:kern w:val="3"/>
        </w:rPr>
        <w:t xml:space="preserve">ę </w:t>
      </w:r>
      <w:r w:rsidRPr="00E14A3E">
        <w:rPr>
          <w:rFonts w:ascii="Times New Roman" w:eastAsia="Times New Roman" w:hAnsi="Times New Roman" w:cs="Times New Roman"/>
          <w:i/>
          <w:iCs/>
          <w:color w:val="000000"/>
          <w:kern w:val="3"/>
        </w:rPr>
        <w:t>nie stanowi</w:t>
      </w:r>
      <w:r w:rsidRPr="00E14A3E">
        <w:rPr>
          <w:rFonts w:ascii="Times New Roman" w:eastAsia="TTE1C00810t00" w:hAnsi="Times New Roman" w:cs="Times New Roman"/>
          <w:color w:val="000000"/>
          <w:kern w:val="3"/>
        </w:rPr>
        <w:t xml:space="preserve">ą </w:t>
      </w:r>
      <w:r w:rsidRPr="00E14A3E">
        <w:rPr>
          <w:rFonts w:ascii="Times New Roman" w:eastAsia="Times New Roman" w:hAnsi="Times New Roman" w:cs="Times New Roman"/>
          <w:i/>
          <w:iCs/>
          <w:color w:val="000000"/>
          <w:kern w:val="3"/>
        </w:rPr>
        <w:t>tajemnicy przedsi</w:t>
      </w:r>
      <w:r w:rsidRPr="00E14A3E">
        <w:rPr>
          <w:rFonts w:ascii="Times New Roman" w:eastAsia="TTE1C00810t00" w:hAnsi="Times New Roman" w:cs="Times New Roman"/>
          <w:color w:val="000000"/>
          <w:kern w:val="3"/>
        </w:rPr>
        <w:t>ę</w:t>
      </w:r>
      <w:r w:rsidRPr="00E14A3E">
        <w:rPr>
          <w:rFonts w:ascii="Times New Roman" w:eastAsia="Times New Roman" w:hAnsi="Times New Roman" w:cs="Times New Roman"/>
          <w:i/>
          <w:iCs/>
          <w:color w:val="000000"/>
          <w:kern w:val="3"/>
        </w:rPr>
        <w:t>biorstwa (Wykonawca nie mo</w:t>
      </w:r>
      <w:r w:rsidRPr="00E14A3E">
        <w:rPr>
          <w:rFonts w:ascii="Times New Roman" w:eastAsia="TTE1C00810t00" w:hAnsi="Times New Roman" w:cs="Times New Roman"/>
          <w:color w:val="000000"/>
          <w:kern w:val="3"/>
        </w:rPr>
        <w:t>ż</w:t>
      </w:r>
      <w:r w:rsidRPr="00E14A3E">
        <w:rPr>
          <w:rFonts w:ascii="Times New Roman" w:eastAsia="Times New Roman" w:hAnsi="Times New Roman" w:cs="Times New Roman"/>
          <w:i/>
          <w:iCs/>
          <w:color w:val="000000"/>
          <w:kern w:val="3"/>
        </w:rPr>
        <w:t xml:space="preserve">e zastrzec wszystkich dokumentów). </w:t>
      </w:r>
    </w:p>
    <w:p w:rsidR="00E14A3E" w:rsidRPr="00E14A3E" w:rsidRDefault="00E14A3E" w:rsidP="00E14A3E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E14A3E">
        <w:rPr>
          <w:rFonts w:ascii="Times New Roman" w:eastAsia="TTE17FFBD0t00" w:hAnsi="Times New Roman" w:cs="Times New Roman"/>
          <w:color w:val="000000"/>
          <w:lang w:eastAsia="pl-PL"/>
        </w:rPr>
        <w:t>ś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wiadczenie Wykonawcy jak</w:t>
      </w:r>
      <w:r w:rsidRPr="00E14A3E">
        <w:rPr>
          <w:rFonts w:ascii="Times New Roman" w:eastAsia="TTE17FFBD0t00" w:hAnsi="Times New Roman" w:cs="Times New Roman"/>
          <w:color w:val="000000"/>
          <w:lang w:eastAsia="pl-PL"/>
        </w:rPr>
        <w:t xml:space="preserve">ą 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cze</w:t>
      </w:r>
      <w:r w:rsidRPr="00E14A3E">
        <w:rPr>
          <w:rFonts w:ascii="Times New Roman" w:eastAsia="TTE17FFBD0t00" w:hAnsi="Times New Roman" w:cs="Times New Roman"/>
          <w:color w:val="000000"/>
          <w:lang w:eastAsia="pl-PL"/>
        </w:rPr>
        <w:t xml:space="preserve">ść 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zamówienia zamierza powierzy</w:t>
      </w:r>
      <w:r w:rsidRPr="00E14A3E">
        <w:rPr>
          <w:rFonts w:ascii="Times New Roman" w:eastAsia="TTE17FFBD0t00" w:hAnsi="Times New Roman" w:cs="Times New Roman"/>
          <w:color w:val="000000"/>
          <w:lang w:eastAsia="pl-PL"/>
        </w:rPr>
        <w:t xml:space="preserve">ć 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>podwykonawcom (je</w:t>
      </w:r>
      <w:r w:rsidRPr="00E14A3E">
        <w:rPr>
          <w:rFonts w:ascii="Times New Roman" w:eastAsia="TTE17FFBD0t00" w:hAnsi="Times New Roman" w:cs="Times New Roman"/>
          <w:color w:val="000000"/>
          <w:lang w:eastAsia="pl-PL"/>
        </w:rPr>
        <w:t>ż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 xml:space="preserve">eli wykonawca przewiduje wykonanie przedmiotu zamówienia przy udziale podwykonawców) lub  podanie nazw (firm) podwykonawców, na których zasoby wykonawca powołuje się na zasadach </w:t>
      </w:r>
    </w:p>
    <w:p w:rsidR="00E14A3E" w:rsidRPr="00E14A3E" w:rsidRDefault="00E14A3E" w:rsidP="00E14A3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t xml:space="preserve">określonych w art. 26 ust. 2 b, w celu wykazania spełniania warunków udziału w postępowaniu </w:t>
      </w:r>
      <w:r w:rsidRPr="00E14A3E">
        <w:rPr>
          <w:rFonts w:ascii="Times New Roman" w:eastAsia="Times New Roman" w:hAnsi="Times New Roman" w:cs="Times New Roman"/>
          <w:color w:val="000000"/>
          <w:lang w:eastAsia="pl-PL"/>
        </w:rPr>
        <w:br/>
        <w:t>o których mowa w art. 22 ust. 1. Ustawy.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5. Informacje o sposobie porozumiewania się Zamawiającego z wykonawcami oraz przekazywania oświadczeń lub dokumentów, osoby uprawnione do porozumiewania się  z  Wykonawcami.</w:t>
      </w:r>
    </w:p>
    <w:p w:rsidR="00E14A3E" w:rsidRPr="00E14A3E" w:rsidRDefault="00E14A3E" w:rsidP="00E14A3E">
      <w:pPr>
        <w:widowControl w:val="0"/>
        <w:numPr>
          <w:ilvl w:val="1"/>
          <w:numId w:val="14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W postępowaniu o udzielenie zamówienia, wnioski, zawiadomienia oraz informacje Zamawiający i Wykonawcy przekazują na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pi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mie, faksem lub drogą elektroniczną na adres: </w:t>
      </w:r>
      <w:hyperlink r:id="rId8" w:history="1">
        <w:r w:rsidRPr="00E14A3E">
          <w:rPr>
            <w:rFonts w:ascii="Times New Roman" w:eastAsia="Calibri" w:hAnsi="Times New Roman" w:cs="Times New Roman"/>
            <w:color w:val="0000FF"/>
            <w:kern w:val="3"/>
            <w:u w:val="single"/>
            <w:lang w:eastAsia="zh-CN"/>
          </w:rPr>
          <w:t>araw@araw.pl</w:t>
        </w:r>
      </w:hyperlink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 -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          z zastrzeżeniem pkt. 5.5.</w:t>
      </w:r>
    </w:p>
    <w:p w:rsidR="00E14A3E" w:rsidRPr="00E14A3E" w:rsidRDefault="00E14A3E" w:rsidP="00E14A3E">
      <w:pPr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 przypadku korespondencji kierowanej drogą faksową lub elektroniczną każda ze stron na żądanie drugiej niezwłocznie potwierdza fakt jej otrzymania.</w:t>
      </w:r>
    </w:p>
    <w:p w:rsidR="00E14A3E" w:rsidRPr="00E14A3E" w:rsidRDefault="00E14A3E" w:rsidP="00E14A3E">
      <w:pPr>
        <w:widowControl w:val="0"/>
        <w:numPr>
          <w:ilvl w:val="1"/>
          <w:numId w:val="14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Korespondencję pisemną należy kierować na adres: Agencja Rozwoju Aglomeracji Wrocławskiej SA, 50-062 Wrocław, pl. Solny 14 (sekretariat).</w:t>
      </w:r>
    </w:p>
    <w:p w:rsidR="00E14A3E" w:rsidRPr="00E14A3E" w:rsidRDefault="00E14A3E" w:rsidP="00E14A3E">
      <w:pPr>
        <w:widowControl w:val="0"/>
        <w:numPr>
          <w:ilvl w:val="1"/>
          <w:numId w:val="14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Korespondencję w formie faksowej należy kierować na numer faksu: (71) 783 53 11.</w:t>
      </w:r>
    </w:p>
    <w:p w:rsidR="00E14A3E" w:rsidRPr="00E14A3E" w:rsidRDefault="00E14A3E" w:rsidP="00E14A3E">
      <w:pPr>
        <w:widowControl w:val="0"/>
        <w:numPr>
          <w:ilvl w:val="1"/>
          <w:numId w:val="14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Wykonawca zobowiązany jest podać w  „FORMULARZU OFERTY” numer faksu i adres e-mail, na który Zamawiający będzie mógł kierować wszelką korespondencje w formie faksowej lub drogą elektroniczną. W przypadku zaniechania tego obowiązku, Zamawiający żąda, aby Wykonawca niezwłocznie po złożeniu oferty, przekazał Zamawiającemu pisemnie, faksem lub drogą elektroniczną numer faksu lub adres e-mail. W sytuacji awarii (zmiany, itp.) wskazanego numeru lub adresu e-mail, Wykonawca zobowiązany jest  niezwłocznie podać w formie jak wyżej, zastępczy numer faksu lub adres e-mail, na który Zamawiający będzie mógł kierować korespondencję.</w:t>
      </w:r>
    </w:p>
    <w:p w:rsidR="00E14A3E" w:rsidRPr="00E14A3E" w:rsidRDefault="00E14A3E" w:rsidP="00E14A3E">
      <w:pPr>
        <w:widowControl w:val="0"/>
        <w:numPr>
          <w:ilvl w:val="1"/>
          <w:numId w:val="14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Forma pisemna zastrzeżona jest dla złożenia oferty wraz z załącznikami, w tym oświadczeń                  i dokumentów potwierdzających spełnianie warunków udziału w postępowaniu lub pełnomocnictw-również złożonych w trybie art. 26 ust.3 </w:t>
      </w:r>
      <w:proofErr w:type="spellStart"/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Pzp</w:t>
      </w:r>
      <w:proofErr w:type="spellEnd"/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, jak również dla oświadczeń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br/>
        <w:t>i dokumentów potwierdzających spełnianie przez oferowany przedmiot zamówienia wymagań określonych przez Zamawiającego, a także zmiany i wycofania oferty.</w:t>
      </w:r>
    </w:p>
    <w:p w:rsidR="00E14A3E" w:rsidRPr="00E14A3E" w:rsidRDefault="00E14A3E" w:rsidP="00E14A3E">
      <w:pPr>
        <w:widowControl w:val="0"/>
        <w:numPr>
          <w:ilvl w:val="1"/>
          <w:numId w:val="14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Osob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upowa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ż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nion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ze strony Zamawiaj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cego do kontaktów z Wykonawcami jest 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t>Pan Tomasz Studenny,  tel. (71) 783 53 17.</w:t>
      </w:r>
    </w:p>
    <w:p w:rsidR="00E14A3E" w:rsidRPr="00E14A3E" w:rsidRDefault="00E14A3E" w:rsidP="00E14A3E">
      <w:pPr>
        <w:widowControl w:val="0"/>
        <w:numPr>
          <w:ilvl w:val="1"/>
          <w:numId w:val="14"/>
        </w:numPr>
        <w:suppressAutoHyphens/>
        <w:autoSpaceDN w:val="0"/>
        <w:spacing w:after="0"/>
        <w:jc w:val="both"/>
        <w:textAlignment w:val="baseline"/>
        <w:rPr>
          <w:rFonts w:ascii="Times New Roman" w:eastAsia="TTE17FFBD0t00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Ka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ż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dy Wykonawca ma prawo zwróci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si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ę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do Zamawiaj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cego o wyja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nienie tre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ci specyfikacji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lastRenderedPageBreak/>
        <w:t xml:space="preserve">istotnych warunków zamówienia. 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Zamawiający jest obowiązany udzielić wyjaśnień niezwłocznie, </w:t>
      </w:r>
    </w:p>
    <w:p w:rsidR="00E14A3E" w:rsidRPr="00E14A3E" w:rsidRDefault="00E14A3E" w:rsidP="00E14A3E">
      <w:pPr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TTE17FFBD0t00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 jednak nie później niż na 2 dni przed upływem terminu składania ofert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pod warunkiem, że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   wniosek o wyjaśnienie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wpłynął do Zamawiaj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cego nie pó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ź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niej ni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ż do końca dnia, w którym upływa połowa wyznaczonego terminu składania ofert.</w:t>
      </w:r>
    </w:p>
    <w:p w:rsidR="00E14A3E" w:rsidRPr="00E14A3E" w:rsidRDefault="00E14A3E" w:rsidP="00E14A3E">
      <w:pPr>
        <w:widowControl w:val="0"/>
        <w:numPr>
          <w:ilvl w:val="1"/>
          <w:numId w:val="14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Pytania Wykonawcy oraz odpowiedzi Zamawiaj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cego mog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by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przekazywane pi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se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mnie, faksem lub drogą elektroniczną.</w:t>
      </w:r>
    </w:p>
    <w:p w:rsidR="00E14A3E" w:rsidRPr="00E14A3E" w:rsidRDefault="00E14A3E" w:rsidP="00E14A3E">
      <w:pPr>
        <w:widowControl w:val="0"/>
        <w:numPr>
          <w:ilvl w:val="1"/>
          <w:numId w:val="14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Zamawiaj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cy tre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ść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zapyta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ń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wraz z wyja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nieniami przekazuje niezwłocznie Wykonawcom, którym przekazał specyfikacj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ę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istotnych warunków zamówienia, bez ujawniania 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ź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ródła zapytania oraz zamieszcza wyja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nienie na stronie internetowej (</w:t>
      </w:r>
      <w:hyperlink r:id="rId9" w:history="1">
        <w:r w:rsidRPr="00E14A3E">
          <w:rPr>
            <w:rFonts w:ascii="Times New Roman" w:eastAsia="Calibri" w:hAnsi="Times New Roman" w:cs="Times New Roman"/>
            <w:color w:val="0000FF"/>
            <w:kern w:val="3"/>
            <w:u w:val="single"/>
            <w:lang w:eastAsia="zh-CN"/>
          </w:rPr>
          <w:t>www.araw.pl</w:t>
        </w:r>
      </w:hyperlink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w zakładce Ogłoszenia i przetargi).</w:t>
      </w:r>
    </w:p>
    <w:p w:rsidR="00E14A3E" w:rsidRPr="00E14A3E" w:rsidRDefault="00E14A3E" w:rsidP="00E14A3E">
      <w:pPr>
        <w:widowControl w:val="0"/>
        <w:numPr>
          <w:ilvl w:val="1"/>
          <w:numId w:val="14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Zamawiaj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cy mo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ż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e w uzasadnionych przypadkach przed upływem terminu składania ofert zmodyfikowa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tre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ść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specyfikacji istotnych warunków zamówienia. Ka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ż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da wprowadzona przez Zamawiaj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cego zmiana stanie si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ę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cz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ęś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specyfikacji i niezwłocznie zostanie przekazana wszystkim Wykonawcom, którym przekazano specyfikacj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ę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oraz zamieszczona na stronie internetowej.</w:t>
      </w:r>
    </w:p>
    <w:p w:rsidR="00E14A3E" w:rsidRPr="00E14A3E" w:rsidRDefault="00E14A3E" w:rsidP="00E14A3E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6.  Wadium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Wadium w wysokości   </w:t>
      </w:r>
      <w:r w:rsidRPr="00E14A3E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>5.000,00</w:t>
      </w: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 xml:space="preserve"> zł  </w:t>
      </w:r>
      <w:r w:rsidRPr="00E14A3E">
        <w:rPr>
          <w:rFonts w:ascii="Times New Roman" w:eastAsia="Calibri" w:hAnsi="Times New Roman" w:cs="Times New Roman"/>
          <w:bCs/>
          <w:color w:val="000000"/>
          <w:kern w:val="3"/>
          <w:lang w:eastAsia="zh-CN"/>
        </w:rPr>
        <w:t xml:space="preserve">(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słownie:  pięć tysięcy  złotych 00/100) 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powinno być wniesione przed upływem terminu składania ofert. Okres ważności wadium powinien być zgodny z terminem związania ofertą.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Wadium może być wniesione w następujących formach:</w:t>
      </w:r>
    </w:p>
    <w:p w:rsidR="00E14A3E" w:rsidRPr="00E14A3E" w:rsidRDefault="00E14A3E" w:rsidP="00E14A3E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/>
        <w:ind w:hanging="72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pieniądzu - na konto ARAW SA nr  </w:t>
      </w:r>
      <w:r w:rsidRPr="00E14A3E">
        <w:rPr>
          <w:rFonts w:ascii="Times New Roman" w:eastAsia="Calibri" w:hAnsi="Times New Roman" w:cs="Times New Roman"/>
          <w:i/>
          <w:iCs/>
          <w:kern w:val="3"/>
          <w:lang w:eastAsia="zh-CN"/>
        </w:rPr>
        <w:t>11 1090 2398 0000 0001 0452 0667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z adnotacją:</w:t>
      </w:r>
    </w:p>
    <w:p w:rsidR="00E14A3E" w:rsidRPr="00E14A3E" w:rsidRDefault="00E14A3E" w:rsidP="00E14A3E">
      <w:pPr>
        <w:tabs>
          <w:tab w:val="left" w:pos="284"/>
        </w:tabs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spacing w:after="0"/>
        <w:jc w:val="center"/>
        <w:rPr>
          <w:rFonts w:ascii="Times New Roman" w:eastAsia="TTE17FFBD0t00" w:hAnsi="Times New Roman" w:cs="Times New Roman"/>
          <w:i/>
          <w:color w:val="000000"/>
          <w:kern w:val="3"/>
        </w:rPr>
      </w:pPr>
      <w:r w:rsidRPr="00E14A3E">
        <w:rPr>
          <w:rFonts w:ascii="Times New Roman" w:eastAsia="Times New Roman" w:hAnsi="Times New Roman" w:cs="Times New Roman"/>
          <w:i/>
          <w:kern w:val="3"/>
        </w:rPr>
        <w:t>Wadium: „</w:t>
      </w:r>
      <w:r w:rsidRPr="00E14A3E">
        <w:rPr>
          <w:rFonts w:ascii="Times New Roman" w:eastAsia="TTE17FFBD0t00" w:hAnsi="Times New Roman" w:cs="Times New Roman"/>
          <w:i/>
          <w:color w:val="000000"/>
          <w:kern w:val="3"/>
        </w:rPr>
        <w:t>Remont konstrukcji więźby dachowej i pokrycia dachu oraz naprawę stropu nad III piętrem budynku przy pl. Solnym 14 we Wrocławiu”.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Za datę wniesienia wadium przyjmuję się datę jego wpływu na rachunek bankowy Zamawiającego.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E14A3E" w:rsidRPr="00E14A3E" w:rsidRDefault="00E14A3E" w:rsidP="00E14A3E">
      <w:pPr>
        <w:widowControl w:val="0"/>
        <w:numPr>
          <w:ilvl w:val="0"/>
          <w:numId w:val="16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poręczeniach bankowych lub poręczeniach spółdzielczej kasy oszczędnościowo – kredytowej,</w:t>
      </w:r>
    </w:p>
    <w:p w:rsidR="00E14A3E" w:rsidRPr="00E14A3E" w:rsidRDefault="00E14A3E" w:rsidP="00E14A3E">
      <w:pPr>
        <w:widowControl w:val="0"/>
        <w:numPr>
          <w:ilvl w:val="0"/>
          <w:numId w:val="16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gwarancjach bankowych,</w:t>
      </w:r>
    </w:p>
    <w:p w:rsidR="00E14A3E" w:rsidRPr="00E14A3E" w:rsidRDefault="00E14A3E" w:rsidP="00E14A3E">
      <w:pPr>
        <w:widowControl w:val="0"/>
        <w:numPr>
          <w:ilvl w:val="0"/>
          <w:numId w:val="16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gwarancjach ubezpieczeniowych,</w:t>
      </w:r>
    </w:p>
    <w:p w:rsidR="00E14A3E" w:rsidRPr="00E14A3E" w:rsidRDefault="00E14A3E" w:rsidP="00E14A3E">
      <w:pPr>
        <w:widowControl w:val="0"/>
        <w:numPr>
          <w:ilvl w:val="0"/>
          <w:numId w:val="16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poręczeniach udzielanych przez podmioty, o których mowa w art. 6b ust. 5 pkt 2 ustawy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br/>
        <w:t>z  dnia 9 listopada 2000 r. o utworzeniu Polskiej Agencji Rozwoju Przedsiębiorczości.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7.    Zwrot wadium</w:t>
      </w:r>
    </w:p>
    <w:p w:rsidR="00E14A3E" w:rsidRPr="00E14A3E" w:rsidRDefault="00E14A3E" w:rsidP="00E14A3E">
      <w:pPr>
        <w:widowControl w:val="0"/>
        <w:numPr>
          <w:ilvl w:val="1"/>
          <w:numId w:val="18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Zamawiający zwraca niezwłocznie wadium: 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ab/>
        <w:t>-  po wyborze oferty najkorzystniejszej,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ab/>
        <w:t>-  po unieważnieniu postępowania.</w:t>
      </w:r>
    </w:p>
    <w:p w:rsidR="00E14A3E" w:rsidRPr="00E14A3E" w:rsidRDefault="00E14A3E" w:rsidP="00E14A3E">
      <w:pPr>
        <w:widowControl w:val="0"/>
        <w:numPr>
          <w:ilvl w:val="1"/>
          <w:numId w:val="18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Zamawiający zwraca niezwłocznie wadium wykonawcy, którego oferta została wybrana jako najkorzystniejsza po zawarciu umowy oraz wniesieniu przez niego zabezpieczenia należytego wykonania umowy.</w:t>
      </w:r>
    </w:p>
    <w:p w:rsidR="00E14A3E" w:rsidRPr="00E14A3E" w:rsidRDefault="00E14A3E" w:rsidP="00E14A3E">
      <w:pPr>
        <w:widowControl w:val="0"/>
        <w:numPr>
          <w:ilvl w:val="1"/>
          <w:numId w:val="18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Zamawiający zwraca niezwłocznie wadium na wniosek wykonawcy, który wycofał ofertę przed upływem terminu składania ofert.</w:t>
      </w:r>
    </w:p>
    <w:p w:rsidR="00E14A3E" w:rsidRPr="00E14A3E" w:rsidRDefault="00E14A3E" w:rsidP="00E14A3E">
      <w:pPr>
        <w:widowControl w:val="0"/>
        <w:numPr>
          <w:ilvl w:val="1"/>
          <w:numId w:val="18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Zamawiający zatrzymuje wadium wraz z odsetkami, jeżeli wykonawca, którego oferta została wybrana:</w:t>
      </w:r>
    </w:p>
    <w:p w:rsidR="00E14A3E" w:rsidRPr="00E14A3E" w:rsidRDefault="00E14A3E" w:rsidP="00E14A3E">
      <w:pPr>
        <w:widowControl w:val="0"/>
        <w:numPr>
          <w:ilvl w:val="0"/>
          <w:numId w:val="19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odmówił podpisania umowy w sprawie zamówienia publicznego na warunkach określonych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br/>
        <w:t>w ofercie,</w:t>
      </w:r>
    </w:p>
    <w:p w:rsidR="00E14A3E" w:rsidRPr="00E14A3E" w:rsidRDefault="00E14A3E" w:rsidP="00E14A3E">
      <w:pPr>
        <w:widowControl w:val="0"/>
        <w:numPr>
          <w:ilvl w:val="0"/>
          <w:numId w:val="19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nie wniósł wymaganego zabezpieczenia należytego wykonania umowy,</w:t>
      </w:r>
    </w:p>
    <w:p w:rsidR="00E14A3E" w:rsidRPr="00E14A3E" w:rsidRDefault="00E14A3E" w:rsidP="00E14A3E">
      <w:pPr>
        <w:widowControl w:val="0"/>
        <w:numPr>
          <w:ilvl w:val="0"/>
          <w:numId w:val="19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zawarcie umowy w sprawie zamówienia publicznego stało się niemożliwe z przyczyn leżących po stronie wykonawcy.</w:t>
      </w:r>
    </w:p>
    <w:p w:rsidR="00E14A3E" w:rsidRPr="00E14A3E" w:rsidRDefault="00E14A3E" w:rsidP="00E14A3E">
      <w:pPr>
        <w:widowControl w:val="0"/>
        <w:numPr>
          <w:ilvl w:val="1"/>
          <w:numId w:val="18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Zamawiający zatrzymuje wadium wraz z odsetkami, jeżeli wykonawca w odpowiedzi na wezwanie, o którym mowa w art. 26 ust. 3, z przyczyn leżących po jego stronie, nie złożył dokumentów lub oświadczeń, o których mowa w art. 25 ust. 1, pełnomocnictw, listy podmiotów należących do tej samej grupy kapitałowej, o której mowa w art. 24 ust. 2 pkt 5, lub informacji 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br/>
      </w:r>
      <w:r w:rsidRPr="00E14A3E">
        <w:rPr>
          <w:rFonts w:ascii="Times New Roman" w:eastAsia="Calibri" w:hAnsi="Times New Roman" w:cs="Times New Roman"/>
          <w:kern w:val="3"/>
          <w:lang w:eastAsia="zh-CN"/>
        </w:rPr>
        <w:lastRenderedPageBreak/>
        <w:t>o tym, że nie należy do grupy kapitałowej, lub nie wyraził zgody na poprawienie omyłki, o której mowa w art. 87 ust. 2 pkt 3, co powodowało brak możliwości wybrania oferty złożonej przez wykonawcę jako najkorzystniejszej.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8.  Okres zwi</w:t>
      </w:r>
      <w:r w:rsidRPr="00E14A3E">
        <w:rPr>
          <w:rFonts w:ascii="Times New Roman" w:eastAsia="TTE17FF76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zania ofert</w:t>
      </w:r>
      <w:r w:rsidRPr="00E14A3E">
        <w:rPr>
          <w:rFonts w:ascii="Times New Roman" w:eastAsia="TTE17FF760t00" w:hAnsi="Times New Roman" w:cs="Times New Roman"/>
          <w:color w:val="000000"/>
          <w:kern w:val="3"/>
          <w:lang w:eastAsia="zh-CN"/>
        </w:rPr>
        <w:t>ą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Oferta pozostaje wa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ż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na przez okres 30 dni od daty upływu terminu składania ofert.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9. Sposób przygotowania oferty</w:t>
      </w:r>
    </w:p>
    <w:p w:rsidR="00E14A3E" w:rsidRPr="00E14A3E" w:rsidRDefault="00E14A3E" w:rsidP="00E14A3E">
      <w:pPr>
        <w:widowControl w:val="0"/>
        <w:numPr>
          <w:ilvl w:val="1"/>
          <w:numId w:val="2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Oferta powinna by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ć zostać sporządzona na piśmie,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czytelnie, w 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ę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zyku polskim, pismem maszynowym albo inn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trwał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technik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oraz podpisana przez osob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ę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uprawnion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do składania o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wiadcze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ń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woli w zakresie praw i obowi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zków maj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tkowych Wykonawcy. W przypadku podpisania oferty przez inn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osob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ę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wymagane jest doł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czenie do oferty stosownego pełnomocnictwa w oryginale lub kopii po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wiadczonej za zgodno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ść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 oryginałem przez notariusza.</w:t>
      </w:r>
    </w:p>
    <w:p w:rsidR="00E14A3E" w:rsidRPr="00E14A3E" w:rsidRDefault="00E14A3E" w:rsidP="00E14A3E">
      <w:pPr>
        <w:widowControl w:val="0"/>
        <w:numPr>
          <w:ilvl w:val="1"/>
          <w:numId w:val="2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Wszystkie strony oferty powinny by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ponumerowane.</w:t>
      </w:r>
    </w:p>
    <w:p w:rsidR="00E14A3E" w:rsidRPr="00E14A3E" w:rsidRDefault="00E14A3E" w:rsidP="00E14A3E">
      <w:pPr>
        <w:widowControl w:val="0"/>
        <w:numPr>
          <w:ilvl w:val="1"/>
          <w:numId w:val="2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 przypadku, gdy Wykonawca jako zał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cznik do oferty doł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czy kopi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ę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dokumentu, wszystkie zadrukowane lub zapisane strony kopii dokumentu maj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by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po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wiadczone lub potwierdzone za zgodno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ść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 oryginałem przez osob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ę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b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d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ź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osoby uprawnione do reprezentowania Wykonawcy na zewn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trz.</w:t>
      </w:r>
    </w:p>
    <w:p w:rsidR="00E14A3E" w:rsidRPr="00E14A3E" w:rsidRDefault="00E14A3E" w:rsidP="00E14A3E">
      <w:pPr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 przypadku wykonawców wspólnie ubiegających się o udzielenie zamówienia kopie dokumentów dotyczących wykonawcy są poświadczone za zgodność z oryginałem przez wykonawcę.</w:t>
      </w:r>
    </w:p>
    <w:p w:rsidR="00E14A3E" w:rsidRPr="00E14A3E" w:rsidRDefault="00E14A3E" w:rsidP="00E14A3E">
      <w:pPr>
        <w:widowControl w:val="0"/>
        <w:numPr>
          <w:ilvl w:val="1"/>
          <w:numId w:val="2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Poprawki powinny by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naniesione czytelnie oraz opatrzone podpisem osoby uprawnionej do składania o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wiadcze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ń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woli w zakresie praw i obowi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zków maj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tkowych.</w:t>
      </w:r>
    </w:p>
    <w:p w:rsidR="00E14A3E" w:rsidRPr="00E14A3E" w:rsidRDefault="00E14A3E" w:rsidP="00E14A3E">
      <w:pPr>
        <w:widowControl w:val="0"/>
        <w:numPr>
          <w:ilvl w:val="1"/>
          <w:numId w:val="2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Cena ofertowa powinna by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podana cyfrowo i słownie w złotych polskich.</w:t>
      </w:r>
    </w:p>
    <w:p w:rsidR="00E14A3E" w:rsidRPr="00E14A3E" w:rsidRDefault="00E14A3E" w:rsidP="00E14A3E">
      <w:pPr>
        <w:widowControl w:val="0"/>
        <w:numPr>
          <w:ilvl w:val="1"/>
          <w:numId w:val="2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Okres gwarancji powinien być wskazany w miesiącach.</w:t>
      </w:r>
    </w:p>
    <w:p w:rsidR="00E14A3E" w:rsidRPr="00E14A3E" w:rsidRDefault="00E14A3E" w:rsidP="00E14A3E">
      <w:pPr>
        <w:widowControl w:val="0"/>
        <w:numPr>
          <w:ilvl w:val="1"/>
          <w:numId w:val="2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Wykonawca ponosi wszystkie koszty zwi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zane z przygotowaniem oferty.</w:t>
      </w:r>
    </w:p>
    <w:p w:rsidR="00E14A3E" w:rsidRPr="00E14A3E" w:rsidRDefault="00E14A3E" w:rsidP="00E14A3E">
      <w:pPr>
        <w:widowControl w:val="0"/>
        <w:numPr>
          <w:ilvl w:val="1"/>
          <w:numId w:val="2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Wszystkie strony oferty musz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ą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by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spi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ę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te lub zszyte w sposób zapobiegaj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cy mo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ż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liwo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ci dekompletacji zawarto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ci oferty.</w:t>
      </w:r>
    </w:p>
    <w:p w:rsidR="00E14A3E" w:rsidRPr="00E14A3E" w:rsidRDefault="00E14A3E" w:rsidP="00E14A3E">
      <w:pPr>
        <w:widowControl w:val="0"/>
        <w:numPr>
          <w:ilvl w:val="1"/>
          <w:numId w:val="2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 przypadku zał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czenia do oferty dokumentów sporz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dzonych w 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ę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zyku obcym wykonawca zobowi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zany jest zał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ą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czy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 xml:space="preserve">ć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tłumaczenia tekstów na j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ę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zyk polski przez niego po</w:t>
      </w:r>
      <w:r w:rsidRPr="00E14A3E">
        <w:rPr>
          <w:rFonts w:ascii="Times New Roman" w:eastAsia="TTE17FFBD0t00" w:hAnsi="Times New Roman" w:cs="Times New Roman"/>
          <w:color w:val="000000"/>
          <w:kern w:val="3"/>
          <w:lang w:eastAsia="zh-CN"/>
        </w:rPr>
        <w:t>ś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wiadczone.</w:t>
      </w:r>
    </w:p>
    <w:p w:rsidR="00E14A3E" w:rsidRPr="00E14A3E" w:rsidRDefault="00E14A3E" w:rsidP="00E14A3E">
      <w:pPr>
        <w:widowControl w:val="0"/>
        <w:numPr>
          <w:ilvl w:val="1"/>
          <w:numId w:val="2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 przypadku, gdy wykonawca dołączy do oferty dokumenty zawierające wartości w walucie innej niż złoty polski (PLN), zamawiający przeliczy te wartości na złote polskie (PLN) wg średniego kursu Narodowego Banku Polskiego (NBP) danej waluty z dnia ogłoszenia niniejszego postępowania.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10. Termin i miejsce składania ofert</w:t>
      </w:r>
    </w:p>
    <w:p w:rsidR="00E14A3E" w:rsidRPr="00E14A3E" w:rsidRDefault="00E14A3E" w:rsidP="00E14A3E">
      <w:pPr>
        <w:widowControl w:val="0"/>
        <w:numPr>
          <w:ilvl w:val="1"/>
          <w:numId w:val="2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Oferty należy składać do dnia </w:t>
      </w:r>
      <w:r w:rsidR="0018171A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>08</w:t>
      </w:r>
      <w:r w:rsidRPr="0021342E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 xml:space="preserve"> </w:t>
      </w:r>
      <w:r w:rsidR="00C1270B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>czerwca</w:t>
      </w:r>
      <w:r w:rsidRPr="0021342E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 xml:space="preserve">  2016 r. do godziny 12:00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w Agencji Rozwoju Aglomeracji Wrocławskiej SA, Wrocław, pl. Solny 14 – sekretariat. </w:t>
      </w:r>
    </w:p>
    <w:p w:rsidR="00E14A3E" w:rsidRPr="00E14A3E" w:rsidRDefault="00E14A3E" w:rsidP="00E14A3E">
      <w:pPr>
        <w:widowControl w:val="0"/>
        <w:numPr>
          <w:ilvl w:val="1"/>
          <w:numId w:val="2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Oferty złożone po terminie zwraca się niezwłocznie.</w:t>
      </w:r>
    </w:p>
    <w:p w:rsidR="0021342E" w:rsidRDefault="0021342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>11. Opakowanie i oznakowanie ofert</w:t>
      </w:r>
    </w:p>
    <w:p w:rsidR="00E14A3E" w:rsidRPr="00E14A3E" w:rsidRDefault="00E14A3E" w:rsidP="00E14A3E">
      <w:pPr>
        <w:widowControl w:val="0"/>
        <w:numPr>
          <w:ilvl w:val="1"/>
          <w:numId w:val="22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Oferty należy składać w nieprzejrzystych i zamkniętych kopertach. Koperta powinna być zaadresowana:</w:t>
      </w:r>
    </w:p>
    <w:p w:rsidR="00E14A3E" w:rsidRPr="00E14A3E" w:rsidRDefault="00E14A3E" w:rsidP="00E14A3E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Agencja Rozwoju Aglomeracji Wrocławskiej SA, 50-062 Wrocław, pl. Solny 14 - (sekretariat)</w:t>
      </w:r>
    </w:p>
    <w:p w:rsidR="00E14A3E" w:rsidRPr="00E14A3E" w:rsidRDefault="00E14A3E" w:rsidP="00E14A3E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Cs/>
          <w:color w:val="000000"/>
          <w:kern w:val="3"/>
          <w:lang w:eastAsia="zh-CN"/>
        </w:rPr>
        <w:t>oraz oznaczona: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</w:t>
      </w:r>
    </w:p>
    <w:p w:rsidR="00E14A3E" w:rsidRPr="00E14A3E" w:rsidRDefault="00E14A3E" w:rsidP="00E14A3E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spacing w:after="0"/>
        <w:jc w:val="center"/>
        <w:rPr>
          <w:rFonts w:ascii="Times New Roman" w:eastAsia="TTE17FFBD0t00" w:hAnsi="Times New Roman" w:cs="Times New Roman"/>
          <w:b/>
          <w:color w:val="000000"/>
          <w:kern w:val="3"/>
        </w:rPr>
      </w:pPr>
      <w:r w:rsidRPr="00E14A3E">
        <w:rPr>
          <w:rFonts w:ascii="Times New Roman" w:eastAsia="Times New Roman" w:hAnsi="Times New Roman" w:cs="Times New Roman"/>
          <w:i/>
          <w:kern w:val="3"/>
        </w:rPr>
        <w:t xml:space="preserve">„Przetarg nieograniczony  -  nr </w:t>
      </w:r>
      <w:r w:rsidRPr="00E14A3E">
        <w:rPr>
          <w:rFonts w:ascii="Times New Roman" w:eastAsia="Times New Roman" w:hAnsi="Times New Roman" w:cs="Times New Roman"/>
          <w:i/>
          <w:color w:val="0D0D0D"/>
          <w:kern w:val="3"/>
        </w:rPr>
        <w:t xml:space="preserve"> </w:t>
      </w:r>
      <w:r w:rsidR="00D24D33">
        <w:rPr>
          <w:rFonts w:ascii="Times New Roman" w:eastAsia="Times New Roman" w:hAnsi="Times New Roman" w:cs="Times New Roman"/>
          <w:i/>
          <w:kern w:val="3"/>
        </w:rPr>
        <w:t>3</w:t>
      </w:r>
      <w:r w:rsidRPr="00E14A3E">
        <w:rPr>
          <w:rFonts w:ascii="Times New Roman" w:eastAsia="Times New Roman" w:hAnsi="Times New Roman" w:cs="Times New Roman"/>
          <w:i/>
          <w:kern w:val="3"/>
        </w:rPr>
        <w:t>/2016 :</w:t>
      </w:r>
      <w:r w:rsidRPr="00E14A3E">
        <w:rPr>
          <w:rFonts w:ascii="Times New Roman" w:eastAsia="Times New Roman" w:hAnsi="Times New Roman" w:cs="Times New Roman"/>
          <w:b/>
          <w:kern w:val="3"/>
        </w:rPr>
        <w:t xml:space="preserve"> </w:t>
      </w:r>
      <w:r w:rsidRPr="00E14A3E">
        <w:rPr>
          <w:rFonts w:ascii="Times New Roman" w:eastAsia="Times New Roman" w:hAnsi="Times New Roman" w:cs="Times New Roman"/>
          <w:i/>
          <w:kern w:val="3"/>
        </w:rPr>
        <w:t>„</w:t>
      </w:r>
      <w:r w:rsidRPr="00E14A3E">
        <w:rPr>
          <w:rFonts w:ascii="Times New Roman" w:eastAsia="TTE17FFBD0t00" w:hAnsi="Times New Roman" w:cs="Times New Roman"/>
          <w:i/>
          <w:color w:val="000000"/>
          <w:kern w:val="3"/>
        </w:rPr>
        <w:t>Remont konstrukcji więźby dachowej i pokrycia dachu oraz naprawę stropu nad III piętrem budynku przy pl. Solnym 14 we Wrocławiu”.</w:t>
      </w:r>
    </w:p>
    <w:p w:rsidR="00426F15" w:rsidRPr="00E14A3E" w:rsidRDefault="00426F15" w:rsidP="00E14A3E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i/>
          <w:kern w:val="3"/>
        </w:rPr>
      </w:pPr>
    </w:p>
    <w:p w:rsidR="0018171A" w:rsidRDefault="0018171A" w:rsidP="00E14A3E">
      <w:pPr>
        <w:suppressAutoHyphens/>
        <w:spacing w:after="0"/>
        <w:rPr>
          <w:rFonts w:ascii="Times New Roman" w:eastAsia="Times New Roman" w:hAnsi="Times New Roman" w:cs="Times New Roman"/>
          <w:b/>
          <w:kern w:val="3"/>
        </w:rPr>
      </w:pPr>
    </w:p>
    <w:p w:rsidR="00E14A3E" w:rsidRPr="00E14A3E" w:rsidRDefault="00E14A3E" w:rsidP="00E14A3E">
      <w:pPr>
        <w:suppressAutoHyphens/>
        <w:spacing w:after="0"/>
        <w:rPr>
          <w:rFonts w:ascii="Times New Roman" w:eastAsia="Times New Roman" w:hAnsi="Times New Roman" w:cs="Times New Roman"/>
          <w:b/>
          <w:kern w:val="3"/>
        </w:rPr>
      </w:pPr>
      <w:r w:rsidRPr="00E14A3E">
        <w:rPr>
          <w:rFonts w:ascii="Times New Roman" w:eastAsia="Times New Roman" w:hAnsi="Times New Roman" w:cs="Times New Roman"/>
          <w:b/>
          <w:kern w:val="3"/>
        </w:rPr>
        <w:lastRenderedPageBreak/>
        <w:t>12.  Sposób potwierdzenia złożenia ofert</w:t>
      </w:r>
    </w:p>
    <w:p w:rsidR="00E14A3E" w:rsidRPr="00E14A3E" w:rsidRDefault="00E14A3E" w:rsidP="00E14A3E">
      <w:pPr>
        <w:widowControl w:val="0"/>
        <w:numPr>
          <w:ilvl w:val="1"/>
          <w:numId w:val="23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Oferta złożona w Agencji Rozwoju Aglomeracji Wrocławskiej SA, 50-062 Wrocław, pl. Solny 14 – sekretariat zostanie potwierdzona tj. zostanie wpisana na ofercie data i godzina złożenia.</w:t>
      </w:r>
    </w:p>
    <w:p w:rsidR="00E14A3E" w:rsidRPr="00E14A3E" w:rsidRDefault="00E14A3E" w:rsidP="00E14A3E">
      <w:pPr>
        <w:widowControl w:val="0"/>
        <w:numPr>
          <w:ilvl w:val="1"/>
          <w:numId w:val="23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Oferty nadesłane przez pocztę będą kwalifikowane do postępowania pod warunkiem ich dostarczenia przez pocztę do zamawiającego w terminie określonym w pkt. 10.1 niniejszej specyfikacji.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13. Wycofanie i zmiana ofert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Wykonawca może, przed upływem terminu do składania ofert, zmienić lub wycofać ofertę</w:t>
      </w: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.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Wniosek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br/>
        <w:t>o wycofanie oferty powinien być złożony w formie pisemnej przez osobę uprawnioną przez wykonawcę. Zwrot wycofanej oferty nastąpi po terminie otwarcia ofert.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 przypadku zmiany oferty wykonawca składa, w miejsce dotychczasowej, nową ofertę.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14. Otwarcie ofert</w:t>
      </w:r>
    </w:p>
    <w:p w:rsidR="00E14A3E" w:rsidRPr="00E14A3E" w:rsidRDefault="00E14A3E" w:rsidP="00E14A3E">
      <w:pPr>
        <w:widowControl w:val="0"/>
        <w:numPr>
          <w:ilvl w:val="1"/>
          <w:numId w:val="24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Otwarcie złożonych ofert nastąpi w dniu </w:t>
      </w:r>
      <w:r w:rsidR="0018171A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>08</w:t>
      </w:r>
      <w:r w:rsidRPr="0021342E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 xml:space="preserve"> </w:t>
      </w:r>
      <w:r w:rsidR="007E3859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 xml:space="preserve">czerwca </w:t>
      </w:r>
      <w:r w:rsidRPr="0021342E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>2016 r. o godzinie 12:30</w:t>
      </w:r>
      <w:r w:rsidRPr="00E14A3E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 xml:space="preserve">  </w:t>
      </w:r>
      <w:r w:rsidRPr="00E14A3E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br/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 siedzibie Agencji Rozwoju Aglomeracji Wrocławskiej SA, 50-062 Wrocław, pl. Solny 14 (sala konferencyjna).</w:t>
      </w:r>
    </w:p>
    <w:p w:rsidR="00E14A3E" w:rsidRPr="00E14A3E" w:rsidRDefault="00E14A3E" w:rsidP="00E14A3E">
      <w:pPr>
        <w:widowControl w:val="0"/>
        <w:numPr>
          <w:ilvl w:val="1"/>
          <w:numId w:val="24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Otwarcie ofert jest jawne.</w:t>
      </w:r>
    </w:p>
    <w:p w:rsidR="00E14A3E" w:rsidRPr="00E14A3E" w:rsidRDefault="00E14A3E" w:rsidP="00E14A3E">
      <w:pPr>
        <w:widowControl w:val="0"/>
        <w:numPr>
          <w:ilvl w:val="1"/>
          <w:numId w:val="24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Bezpośrednio przed otwarciem ofert Zamawiający podaje kwotę, jaką zamierza przeznaczyć na sfinansowanie zamówienia.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Zamawiający ogłasza nazwę i adres wykonawcy, którego oferta jest otwierana, a także informacje dotyczące ceny oferty.</w:t>
      </w:r>
    </w:p>
    <w:p w:rsidR="00E14A3E" w:rsidRPr="00E14A3E" w:rsidRDefault="00E14A3E" w:rsidP="00E14A3E">
      <w:pPr>
        <w:widowControl w:val="0"/>
        <w:numPr>
          <w:ilvl w:val="1"/>
          <w:numId w:val="24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Zamawiający poprawia w tekście oferty oczywiste omyłki pisarskie oraz oczywiste omyłki rachunkowe, z uwzględnieniem konsekwencji rachunkowych dokonanych poprawek, inne omyłki polegające na niezgodności oferty z SIWZ, niepowodujące istotnych zmian w treści oferty, niezwłocznie zawiadamiając o tym wykonawcę, którego oferta została poprawiona.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15. Sposób obliczenia ceny oferty</w:t>
      </w:r>
    </w:p>
    <w:p w:rsidR="00E14A3E" w:rsidRPr="00E14A3E" w:rsidRDefault="00E14A3E" w:rsidP="00E14A3E">
      <w:pPr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Cena oferty jest cen</w:t>
      </w:r>
      <w:r w:rsidRPr="00E14A3E">
        <w:rPr>
          <w:rFonts w:ascii="Times New Roman" w:eastAsia="TimesNewRoman" w:hAnsi="Times New Roman" w:cs="Times New Roman"/>
          <w:kern w:val="3"/>
        </w:rPr>
        <w:t xml:space="preserve">ą </w:t>
      </w:r>
      <w:r w:rsidRPr="00E14A3E">
        <w:rPr>
          <w:rFonts w:ascii="Times New Roman" w:eastAsia="Times New Roman" w:hAnsi="Times New Roman" w:cs="Times New Roman"/>
          <w:kern w:val="3"/>
        </w:rPr>
        <w:t>ryczałtow</w:t>
      </w:r>
      <w:r w:rsidRPr="00E14A3E">
        <w:rPr>
          <w:rFonts w:ascii="Times New Roman" w:eastAsia="TimesNewRoman" w:hAnsi="Times New Roman" w:cs="Times New Roman"/>
          <w:kern w:val="3"/>
        </w:rPr>
        <w:t xml:space="preserve">ą </w:t>
      </w:r>
      <w:r w:rsidRPr="00E14A3E">
        <w:rPr>
          <w:rFonts w:ascii="Times New Roman" w:eastAsia="Times New Roman" w:hAnsi="Times New Roman" w:cs="Times New Roman"/>
          <w:kern w:val="3"/>
        </w:rPr>
        <w:t>brutto za wykonanie całego przedmiotu zamówienia, uwzgl</w:t>
      </w:r>
      <w:r w:rsidRPr="00E14A3E">
        <w:rPr>
          <w:rFonts w:ascii="Times New Roman" w:eastAsia="TimesNewRoman" w:hAnsi="Times New Roman" w:cs="Times New Roman"/>
          <w:kern w:val="3"/>
        </w:rPr>
        <w:t>ę</w:t>
      </w:r>
      <w:r w:rsidRPr="00E14A3E">
        <w:rPr>
          <w:rFonts w:ascii="Times New Roman" w:eastAsia="Times New Roman" w:hAnsi="Times New Roman" w:cs="Times New Roman"/>
          <w:kern w:val="3"/>
        </w:rPr>
        <w:t>dniaj</w:t>
      </w:r>
      <w:r w:rsidRPr="00E14A3E">
        <w:rPr>
          <w:rFonts w:ascii="Times New Roman" w:eastAsia="TimesNewRoman" w:hAnsi="Times New Roman" w:cs="Times New Roman"/>
          <w:kern w:val="3"/>
        </w:rPr>
        <w:t>ą</w:t>
      </w:r>
      <w:r w:rsidRPr="00E14A3E">
        <w:rPr>
          <w:rFonts w:ascii="Times New Roman" w:eastAsia="Times New Roman" w:hAnsi="Times New Roman" w:cs="Times New Roman"/>
          <w:kern w:val="3"/>
        </w:rPr>
        <w:t>c</w:t>
      </w:r>
      <w:r w:rsidRPr="00E14A3E">
        <w:rPr>
          <w:rFonts w:ascii="Times New Roman" w:eastAsia="TimesNewRoman" w:hAnsi="Times New Roman" w:cs="Times New Roman"/>
          <w:kern w:val="3"/>
        </w:rPr>
        <w:t xml:space="preserve">ą </w:t>
      </w:r>
      <w:r w:rsidRPr="00E14A3E">
        <w:rPr>
          <w:rFonts w:ascii="Times New Roman" w:eastAsia="Times New Roman" w:hAnsi="Times New Roman" w:cs="Times New Roman"/>
          <w:kern w:val="3"/>
        </w:rPr>
        <w:t xml:space="preserve">podatek VAT. </w:t>
      </w:r>
    </w:p>
    <w:p w:rsidR="00E14A3E" w:rsidRPr="00E14A3E" w:rsidRDefault="00E14A3E" w:rsidP="00E14A3E">
      <w:pPr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Oferowana cena powinna by</w:t>
      </w:r>
      <w:r w:rsidRPr="00E14A3E">
        <w:rPr>
          <w:rFonts w:ascii="Times New Roman" w:eastAsia="TimesNewRoman" w:hAnsi="Times New Roman" w:cs="Times New Roman"/>
          <w:kern w:val="3"/>
        </w:rPr>
        <w:t xml:space="preserve">ć </w:t>
      </w:r>
      <w:r w:rsidRPr="00E14A3E">
        <w:rPr>
          <w:rFonts w:ascii="Times New Roman" w:eastAsia="Times New Roman" w:hAnsi="Times New Roman" w:cs="Times New Roman"/>
          <w:kern w:val="3"/>
        </w:rPr>
        <w:t>podana cyfrowo i słownie w złotych polskich.</w:t>
      </w:r>
    </w:p>
    <w:p w:rsidR="00E14A3E" w:rsidRPr="00E14A3E" w:rsidRDefault="00E14A3E" w:rsidP="00E14A3E">
      <w:pPr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przedkłada stosowne oświadczenie). Nie złożenie oświadczenia  oznaczać będzie, że złożenie oferty nie prowadzi do powstania </w:t>
      </w:r>
      <w:r w:rsidRPr="00E14A3E">
        <w:rPr>
          <w:rFonts w:ascii="Times New Roman" w:eastAsia="Times New Roman" w:hAnsi="Times New Roman" w:cs="Times New Roman"/>
          <w:kern w:val="3"/>
        </w:rPr>
        <w:br/>
        <w:t>u zamawiającego obowiązku podatkowego.</w:t>
      </w:r>
    </w:p>
    <w:p w:rsidR="00E14A3E" w:rsidRPr="00E14A3E" w:rsidRDefault="00E14A3E" w:rsidP="00E14A3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kern w:val="3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16. Kryteria oceny złożonych ofert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Kryteria oceny ofert:</w:t>
      </w:r>
    </w:p>
    <w:p w:rsidR="00E14A3E" w:rsidRPr="00E14A3E" w:rsidRDefault="00E14A3E" w:rsidP="00E14A3E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cena oferty –  waga 80 %</w:t>
      </w:r>
    </w:p>
    <w:p w:rsidR="00E14A3E" w:rsidRPr="00E14A3E" w:rsidRDefault="00E14A3E" w:rsidP="00E14A3E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okres gwarancji – waga 20 %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17. Sposób oceny ofert</w:t>
      </w:r>
    </w:p>
    <w:p w:rsidR="00E14A3E" w:rsidRPr="00E14A3E" w:rsidRDefault="00E14A3E" w:rsidP="00E14A3E">
      <w:pPr>
        <w:widowControl w:val="0"/>
        <w:numPr>
          <w:ilvl w:val="1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Zamawiający przystąpi do oceny złożonych ofert przy zastosowaniu podanych kryteriów wyłącznie w stosunku do ofert złożonych przez Wykonawców niepodlegających wykluczeniu oraz ofert niepodlegających odrzuceniu zgodnie z dyspozycją art. 89 ust. 1 ustawy.</w:t>
      </w:r>
    </w:p>
    <w:p w:rsidR="00E14A3E" w:rsidRPr="00E14A3E" w:rsidRDefault="00E14A3E" w:rsidP="00E14A3E">
      <w:pPr>
        <w:widowControl w:val="0"/>
        <w:numPr>
          <w:ilvl w:val="1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W trakcie oceny ofert kolejno ocenianym ofertom przyznawane będą punkty. Za korzystniejsza ofertę zostanie uznana oferta, która otrzyma największa liczbę punktów. </w:t>
      </w:r>
    </w:p>
    <w:p w:rsidR="00E14A3E" w:rsidRPr="00E14A3E" w:rsidRDefault="00E14A3E" w:rsidP="00E14A3E">
      <w:pPr>
        <w:widowControl w:val="0"/>
        <w:numPr>
          <w:ilvl w:val="1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Każda oferta może uzyskać określoną liczbę punktów przy zastosowaniu wzoru:</w:t>
      </w:r>
      <w:r w:rsidRPr="00E14A3E"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lang w:eastAsia="pl-PL"/>
        </w:rPr>
        <w:t xml:space="preserve">                         </w:t>
      </w:r>
    </w:p>
    <w:p w:rsidR="00426F15" w:rsidRDefault="00426F15" w:rsidP="00E14A3E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pl-PL"/>
        </w:rPr>
      </w:pPr>
    </w:p>
    <w:p w:rsidR="006A2463" w:rsidRDefault="006A2463" w:rsidP="00E14A3E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pl-PL"/>
        </w:rPr>
      </w:pPr>
    </w:p>
    <w:p w:rsidR="00E14A3E" w:rsidRPr="00E14A3E" w:rsidRDefault="00E14A3E" w:rsidP="00E14A3E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E14A3E">
        <w:rPr>
          <w:rFonts w:ascii="Times New Roman" w:eastAsia="Times New Roman" w:hAnsi="Times New Roman" w:cs="Times New Roman"/>
          <w:b/>
          <w:lang w:eastAsia="pl-PL"/>
        </w:rPr>
        <w:t>Dla kryterium „cena” – waga 80%: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Oznaczenia: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Ofc_min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 xml:space="preserve"> - Wartość netto oferty cenowo najniższej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Ofc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 xml:space="preserve"> - Wartość netto oferty ocenianej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Pkc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 xml:space="preserve"> - punkty w kryterium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Wzór wyliczający punkty: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Pkc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 xml:space="preserve"> = (</w:t>
      </w: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Ofc_min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Ofc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 xml:space="preserve">) * 100 * 80% [pkt] 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14A3E">
        <w:rPr>
          <w:rFonts w:ascii="Times New Roman" w:eastAsia="Times New Roman" w:hAnsi="Times New Roman" w:cs="Times New Roman"/>
          <w:b/>
          <w:lang w:eastAsia="pl-PL"/>
        </w:rPr>
        <w:t>Dla kryterium „okres gwarancji” - 20%: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Oznaczenia: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Ofg_max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 xml:space="preserve"> - największa liczba miesięcy gwarancji wśród złożonych ofert,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Ofg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 xml:space="preserve"> - liczba miesięcy gwarancji oferty ocenianej, 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Pkg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 xml:space="preserve"> - punkty w kryterium. 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Wzór wyliczający punkty: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E14A3E">
        <w:rPr>
          <w:rFonts w:ascii="Times New Roman" w:eastAsia="Times New Roman" w:hAnsi="Times New Roman" w:cs="Times New Roman"/>
          <w:lang w:val="en-US" w:eastAsia="pl-PL"/>
        </w:rPr>
        <w:t>Pkg</w:t>
      </w:r>
      <w:proofErr w:type="spellEnd"/>
      <w:r w:rsidRPr="00E14A3E">
        <w:rPr>
          <w:rFonts w:ascii="Times New Roman" w:eastAsia="Times New Roman" w:hAnsi="Times New Roman" w:cs="Times New Roman"/>
          <w:lang w:val="en-US" w:eastAsia="pl-PL"/>
        </w:rPr>
        <w:t xml:space="preserve"> = (Ofg-60/Ofg_max-60) * 100 * 20% [</w:t>
      </w:r>
      <w:proofErr w:type="spellStart"/>
      <w:r w:rsidRPr="00E14A3E">
        <w:rPr>
          <w:rFonts w:ascii="Times New Roman" w:eastAsia="Times New Roman" w:hAnsi="Times New Roman" w:cs="Times New Roman"/>
          <w:lang w:val="en-US" w:eastAsia="pl-PL"/>
        </w:rPr>
        <w:t>pkt</w:t>
      </w:r>
      <w:proofErr w:type="spellEnd"/>
      <w:r w:rsidRPr="00E14A3E">
        <w:rPr>
          <w:rFonts w:ascii="Times New Roman" w:eastAsia="Times New Roman" w:hAnsi="Times New Roman" w:cs="Times New Roman"/>
          <w:lang w:val="en-US" w:eastAsia="pl-PL"/>
        </w:rPr>
        <w:t xml:space="preserve">] 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 xml:space="preserve">W przypadku, gdy </w:t>
      </w: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Ofg_max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 xml:space="preserve"> wynosi 60 miesięcy, dla potrzeby wyliczenia punktów oferty w kryterium okres gwarancji przyjmuje się liczbę “1” w mianowniku.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Wzór wyliczający zsumowane punkty: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Oznaczenia: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Pkcg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 xml:space="preserve"> - punkty zsumowane z ww. kryteriów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Pkcg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 xml:space="preserve"> = (</w:t>
      </w: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Pkc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 xml:space="preserve"> + </w:t>
      </w:r>
      <w:proofErr w:type="spellStart"/>
      <w:r w:rsidRPr="00E14A3E">
        <w:rPr>
          <w:rFonts w:ascii="Times New Roman" w:eastAsia="Times New Roman" w:hAnsi="Times New Roman" w:cs="Times New Roman"/>
          <w:lang w:eastAsia="pl-PL"/>
        </w:rPr>
        <w:t>Pkg</w:t>
      </w:r>
      <w:proofErr w:type="spellEnd"/>
      <w:r w:rsidRPr="00E14A3E">
        <w:rPr>
          <w:rFonts w:ascii="Times New Roman" w:eastAsia="Times New Roman" w:hAnsi="Times New Roman" w:cs="Times New Roman"/>
          <w:lang w:eastAsia="pl-PL"/>
        </w:rPr>
        <w:t xml:space="preserve">) [pkt] </w:t>
      </w:r>
    </w:p>
    <w:p w:rsidR="00E14A3E" w:rsidRPr="00E14A3E" w:rsidRDefault="00E14A3E" w:rsidP="00E14A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Wybrana zostanie oferta, która uzyska największą liczbę punktów.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lang w:eastAsia="zh-CN"/>
        </w:rPr>
      </w:pPr>
    </w:p>
    <w:p w:rsidR="00E14A3E" w:rsidRPr="00E14A3E" w:rsidRDefault="00E14A3E" w:rsidP="00E14A3E">
      <w:pPr>
        <w:widowControl w:val="0"/>
        <w:suppressAutoHyphens/>
        <w:autoSpaceDN w:val="0"/>
        <w:spacing w:before="75" w:after="75"/>
        <w:ind w:left="142" w:right="7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14A3E">
        <w:rPr>
          <w:rFonts w:ascii="Times New Roman" w:eastAsia="Times New Roman" w:hAnsi="Times New Roman" w:cs="Times New Roman"/>
          <w:kern w:val="3"/>
          <w:lang w:eastAsia="pl-PL"/>
        </w:rPr>
        <w:t>Jeżeli Wykonawca w formularzu ofertowym nie wskaże okresu gwarancji, Zamawiający uzna, że Wykonawca udzieli Zamawiającemu gwarancji w minimalnym okresie wymaganym przez Zamawiającego (60 miesięcy).</w:t>
      </w:r>
    </w:p>
    <w:p w:rsidR="00E14A3E" w:rsidRPr="00E14A3E" w:rsidRDefault="00E14A3E" w:rsidP="00E14A3E">
      <w:pPr>
        <w:widowControl w:val="0"/>
        <w:suppressAutoHyphens/>
        <w:autoSpaceDN w:val="0"/>
        <w:spacing w:before="75" w:after="75"/>
        <w:ind w:left="142" w:right="7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14A3E">
        <w:rPr>
          <w:rFonts w:ascii="Times New Roman" w:eastAsia="Times New Roman" w:hAnsi="Times New Roman" w:cs="Times New Roman"/>
          <w:kern w:val="3"/>
          <w:lang w:eastAsia="pl-PL"/>
        </w:rPr>
        <w:t>Zaoferowany okres gwarancji nie może być krótszy niż 60 miesięcy i nie dłuższy niż 120 miesięcy.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18. Wybór oferty</w:t>
      </w:r>
    </w:p>
    <w:p w:rsidR="00E14A3E" w:rsidRPr="00E14A3E" w:rsidRDefault="00E14A3E" w:rsidP="00E14A3E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Zamawiaj</w:t>
      </w:r>
      <w:r w:rsidRPr="00E14A3E">
        <w:rPr>
          <w:rFonts w:ascii="Times New Roman" w:eastAsia="TimesNewRoman" w:hAnsi="Times New Roman" w:cs="Times New Roman"/>
          <w:kern w:val="3"/>
        </w:rPr>
        <w:t>ą</w:t>
      </w:r>
      <w:r w:rsidRPr="00E14A3E">
        <w:rPr>
          <w:rFonts w:ascii="Times New Roman" w:eastAsia="Times New Roman" w:hAnsi="Times New Roman" w:cs="Times New Roman"/>
          <w:kern w:val="3"/>
        </w:rPr>
        <w:t>cy podpisze umow</w:t>
      </w:r>
      <w:r w:rsidRPr="00E14A3E">
        <w:rPr>
          <w:rFonts w:ascii="Times New Roman" w:eastAsia="TimesNewRoman" w:hAnsi="Times New Roman" w:cs="Times New Roman"/>
          <w:kern w:val="3"/>
        </w:rPr>
        <w:t xml:space="preserve">ę </w:t>
      </w:r>
      <w:r w:rsidRPr="00E14A3E">
        <w:rPr>
          <w:rFonts w:ascii="Times New Roman" w:eastAsia="Times New Roman" w:hAnsi="Times New Roman" w:cs="Times New Roman"/>
          <w:kern w:val="3"/>
        </w:rPr>
        <w:t>w terminie nie krótszym ni</w:t>
      </w:r>
      <w:r w:rsidRPr="00E14A3E">
        <w:rPr>
          <w:rFonts w:ascii="Times New Roman" w:eastAsia="TimesNewRoman" w:hAnsi="Times New Roman" w:cs="Times New Roman"/>
          <w:kern w:val="3"/>
        </w:rPr>
        <w:t xml:space="preserve">ż </w:t>
      </w:r>
      <w:r w:rsidRPr="00E14A3E">
        <w:rPr>
          <w:rFonts w:ascii="Times New Roman" w:eastAsia="Times New Roman" w:hAnsi="Times New Roman" w:cs="Times New Roman"/>
          <w:kern w:val="3"/>
        </w:rPr>
        <w:t>5 dni od dnia przekazania zawiadomienia o wyborze oferty faksem, drogą elektroniczną albo 10 dni - je</w:t>
      </w:r>
      <w:r w:rsidRPr="00E14A3E">
        <w:rPr>
          <w:rFonts w:ascii="Times New Roman" w:eastAsia="TimesNewRoman" w:hAnsi="Times New Roman" w:cs="Times New Roman"/>
          <w:kern w:val="3"/>
        </w:rPr>
        <w:t>ż</w:t>
      </w:r>
      <w:r w:rsidRPr="00E14A3E">
        <w:rPr>
          <w:rFonts w:ascii="Times New Roman" w:eastAsia="Times New Roman" w:hAnsi="Times New Roman" w:cs="Times New Roman"/>
          <w:kern w:val="3"/>
        </w:rPr>
        <w:t>eli zawiadomienie zostało przesłane w inny sposób.</w:t>
      </w:r>
    </w:p>
    <w:p w:rsidR="00E14A3E" w:rsidRPr="00E14A3E" w:rsidRDefault="00E14A3E" w:rsidP="00E14A3E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E14A3E">
        <w:rPr>
          <w:rFonts w:ascii="Times New Roman" w:eastAsia="Times New Roman" w:hAnsi="Times New Roman" w:cs="Times New Roman"/>
          <w:kern w:val="3"/>
        </w:rPr>
        <w:t>Zamawiaj</w:t>
      </w:r>
      <w:r w:rsidRPr="00E14A3E">
        <w:rPr>
          <w:rFonts w:ascii="Times New Roman" w:eastAsia="TimesNewRoman" w:hAnsi="Times New Roman" w:cs="Times New Roman"/>
          <w:kern w:val="3"/>
        </w:rPr>
        <w:t>ą</w:t>
      </w:r>
      <w:r w:rsidRPr="00E14A3E">
        <w:rPr>
          <w:rFonts w:ascii="Times New Roman" w:eastAsia="Times New Roman" w:hAnsi="Times New Roman" w:cs="Times New Roman"/>
          <w:kern w:val="3"/>
        </w:rPr>
        <w:t>cy mo</w:t>
      </w:r>
      <w:r w:rsidRPr="00E14A3E">
        <w:rPr>
          <w:rFonts w:ascii="Times New Roman" w:eastAsia="TimesNewRoman" w:hAnsi="Times New Roman" w:cs="Times New Roman"/>
          <w:kern w:val="3"/>
        </w:rPr>
        <w:t>ż</w:t>
      </w:r>
      <w:r w:rsidRPr="00E14A3E">
        <w:rPr>
          <w:rFonts w:ascii="Times New Roman" w:eastAsia="Times New Roman" w:hAnsi="Times New Roman" w:cs="Times New Roman"/>
          <w:kern w:val="3"/>
        </w:rPr>
        <w:t>e zawrze</w:t>
      </w:r>
      <w:r w:rsidRPr="00E14A3E">
        <w:rPr>
          <w:rFonts w:ascii="Times New Roman" w:eastAsia="TimesNewRoman" w:hAnsi="Times New Roman" w:cs="Times New Roman"/>
          <w:kern w:val="3"/>
        </w:rPr>
        <w:t xml:space="preserve">ć </w:t>
      </w:r>
      <w:r w:rsidRPr="00E14A3E">
        <w:rPr>
          <w:rFonts w:ascii="Times New Roman" w:eastAsia="Times New Roman" w:hAnsi="Times New Roman" w:cs="Times New Roman"/>
          <w:kern w:val="3"/>
        </w:rPr>
        <w:t>umow</w:t>
      </w:r>
      <w:r w:rsidRPr="00E14A3E">
        <w:rPr>
          <w:rFonts w:ascii="Times New Roman" w:eastAsia="TimesNewRoman" w:hAnsi="Times New Roman" w:cs="Times New Roman"/>
          <w:kern w:val="3"/>
        </w:rPr>
        <w:t xml:space="preserve">ę </w:t>
      </w:r>
      <w:r w:rsidRPr="00E14A3E">
        <w:rPr>
          <w:rFonts w:ascii="Times New Roman" w:eastAsia="Times New Roman" w:hAnsi="Times New Roman" w:cs="Times New Roman"/>
          <w:kern w:val="3"/>
        </w:rPr>
        <w:t>w sprawie zamówienia publicznego przed upływem terminów, o których mowa w ust. 1., je</w:t>
      </w:r>
      <w:r w:rsidRPr="00E14A3E">
        <w:rPr>
          <w:rFonts w:ascii="Times New Roman" w:eastAsia="TimesNewRoman" w:hAnsi="Times New Roman" w:cs="Times New Roman"/>
          <w:kern w:val="3"/>
        </w:rPr>
        <w:t>ż</w:t>
      </w:r>
      <w:r w:rsidRPr="00E14A3E">
        <w:rPr>
          <w:rFonts w:ascii="Times New Roman" w:eastAsia="Times New Roman" w:hAnsi="Times New Roman" w:cs="Times New Roman"/>
          <w:kern w:val="3"/>
        </w:rPr>
        <w:t>eli w post</w:t>
      </w:r>
      <w:r w:rsidRPr="00E14A3E">
        <w:rPr>
          <w:rFonts w:ascii="Times New Roman" w:eastAsia="TimesNewRoman" w:hAnsi="Times New Roman" w:cs="Times New Roman"/>
          <w:kern w:val="3"/>
        </w:rPr>
        <w:t>ę</w:t>
      </w:r>
      <w:r w:rsidRPr="00E14A3E">
        <w:rPr>
          <w:rFonts w:ascii="Times New Roman" w:eastAsia="Times New Roman" w:hAnsi="Times New Roman" w:cs="Times New Roman"/>
          <w:kern w:val="3"/>
        </w:rPr>
        <w:t>powaniu o udzielenie zamówienia została zło</w:t>
      </w:r>
      <w:r w:rsidRPr="00E14A3E">
        <w:rPr>
          <w:rFonts w:ascii="Times New Roman" w:eastAsia="TimesNewRoman" w:hAnsi="Times New Roman" w:cs="Times New Roman"/>
          <w:kern w:val="3"/>
        </w:rPr>
        <w:t>ż</w:t>
      </w:r>
      <w:r w:rsidRPr="00E14A3E">
        <w:rPr>
          <w:rFonts w:ascii="Times New Roman" w:eastAsia="Times New Roman" w:hAnsi="Times New Roman" w:cs="Times New Roman"/>
          <w:kern w:val="3"/>
        </w:rPr>
        <w:t xml:space="preserve">ona tylko jedna oferta, nie odrzucono </w:t>
      </w:r>
      <w:r w:rsidRPr="00E14A3E">
        <w:rPr>
          <w:rFonts w:ascii="Times New Roman" w:eastAsia="TimesNewRoman" w:hAnsi="Times New Roman" w:cs="Times New Roman"/>
          <w:kern w:val="3"/>
        </w:rPr>
        <w:t>ż</w:t>
      </w:r>
      <w:r w:rsidRPr="00E14A3E">
        <w:rPr>
          <w:rFonts w:ascii="Times New Roman" w:eastAsia="Times New Roman" w:hAnsi="Times New Roman" w:cs="Times New Roman"/>
          <w:kern w:val="3"/>
        </w:rPr>
        <w:t xml:space="preserve">adnej oferty oraz nie wykluczono </w:t>
      </w:r>
      <w:r w:rsidRPr="00E14A3E">
        <w:rPr>
          <w:rFonts w:ascii="Times New Roman" w:eastAsia="TimesNewRoman" w:hAnsi="Times New Roman" w:cs="Times New Roman"/>
          <w:kern w:val="3"/>
        </w:rPr>
        <w:t>ż</w:t>
      </w:r>
      <w:r w:rsidRPr="00E14A3E">
        <w:rPr>
          <w:rFonts w:ascii="Times New Roman" w:eastAsia="Times New Roman" w:hAnsi="Times New Roman" w:cs="Times New Roman"/>
          <w:kern w:val="3"/>
        </w:rPr>
        <w:t>adnego wykonawcy.</w:t>
      </w:r>
    </w:p>
    <w:p w:rsid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</w:p>
    <w:p w:rsidR="0018171A" w:rsidRPr="00E14A3E" w:rsidRDefault="0018171A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19. Ogłoszenie o wyborze najkorzystniejszej oferty</w:t>
      </w:r>
    </w:p>
    <w:p w:rsidR="00E14A3E" w:rsidRPr="00E14A3E" w:rsidRDefault="00E14A3E" w:rsidP="00E14A3E">
      <w:pPr>
        <w:widowControl w:val="0"/>
        <w:numPr>
          <w:ilvl w:val="1"/>
          <w:numId w:val="28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Niezwłocznie po wyborze najkorzystniejszej oferty zamawiający jednocześnie zawiadomi wszystkich wykonawców, którzy złożyli oferty, podając informacje, o których mowa w art. 92 ust. 1.</w:t>
      </w:r>
    </w:p>
    <w:p w:rsidR="00E14A3E" w:rsidRPr="00E14A3E" w:rsidRDefault="00E14A3E" w:rsidP="00E14A3E">
      <w:pPr>
        <w:widowControl w:val="0"/>
        <w:numPr>
          <w:ilvl w:val="1"/>
          <w:numId w:val="28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Ogłoszenie zawierające informacje, o których mowa w art. 92 ust. 1 pkt 1 zamawiający niezwłocznie 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lastRenderedPageBreak/>
        <w:t>po wyborze zamieszcza na stronie internetowej oraz w miejscu publicznie dostępnym w swojej siedzibie.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426F15" w:rsidRDefault="00426F15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20. Informacja o miejscu i sposobie wniesienia zabezpieczenia</w:t>
      </w:r>
    </w:p>
    <w:p w:rsidR="00E14A3E" w:rsidRPr="00E14A3E" w:rsidRDefault="00E14A3E" w:rsidP="00E14A3E">
      <w:pPr>
        <w:widowControl w:val="0"/>
        <w:numPr>
          <w:ilvl w:val="1"/>
          <w:numId w:val="29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Wykonawca przed podpisaniem umowy zobowiązany jest do wniesienia zabezpieczenia należytego wykonania umowy w wysokości 20 </w:t>
      </w:r>
      <w:r w:rsidRPr="00E14A3E">
        <w:rPr>
          <w:rFonts w:ascii="Times New Roman" w:eastAsia="Calibri" w:hAnsi="Times New Roman" w:cs="Times New Roman"/>
          <w:kern w:val="3"/>
          <w:lang w:eastAsia="zh-CN"/>
        </w:rPr>
        <w:t>%</w:t>
      </w: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ceny całkowitej podanej w ofercie.</w:t>
      </w:r>
    </w:p>
    <w:p w:rsidR="00E14A3E" w:rsidRPr="00E14A3E" w:rsidRDefault="00E14A3E" w:rsidP="00E14A3E">
      <w:pPr>
        <w:widowControl w:val="0"/>
        <w:numPr>
          <w:ilvl w:val="1"/>
          <w:numId w:val="29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Zabezpieczenie należytego wykonania umowy może być wnoszone według wyboru wykonawcy w jednej lub kilku następujących form: w pieniądzu, poręczeniach bankowych lub poręczeniach </w:t>
      </w:r>
    </w:p>
    <w:p w:rsidR="00E14A3E" w:rsidRPr="00E14A3E" w:rsidRDefault="00E14A3E" w:rsidP="00E14A3E">
      <w:pPr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spółdzielczej kasy oszczędnościowo – kredytowej, z tym że zobowiązanie kasy jest zawsze zobowiązaniem pieniężnym, gwarancjach bankowych, gwarancjach ubezpieczeniowych, poręczeniach udzielanych przez podmioty, o których mowa w art. 6b ust. 5 pkt 2 ustawy z dnia 9 listopada 2000 r. o utworzeniu Polskiej Agencji Rozwoju Przedsiębiorczości.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color w:val="000000"/>
          <w:kern w:val="3"/>
          <w:lang w:eastAsia="zh-CN"/>
        </w:rPr>
        <w:t>Warunki wnoszenia i zwalniania zabezpieczenie należytego wykonania umowy określone są we wzorze umowy stanowiącym załącznik do SIWZ.</w:t>
      </w:r>
    </w:p>
    <w:p w:rsidR="00E14A3E" w:rsidRPr="00E14A3E" w:rsidRDefault="00E14A3E" w:rsidP="00E14A3E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kern w:val="3"/>
          <w:lang w:eastAsia="zh-CN"/>
        </w:rPr>
        <w:t xml:space="preserve">21.  Pouczenie o środkach ochrony prawnej </w:t>
      </w:r>
    </w:p>
    <w:p w:rsidR="00E14A3E" w:rsidRPr="00E14A3E" w:rsidRDefault="00E14A3E" w:rsidP="00E14A3E">
      <w:pPr>
        <w:widowControl w:val="0"/>
        <w:numPr>
          <w:ilvl w:val="1"/>
          <w:numId w:val="3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Środki ochrony prawnej przysługują wykonawcy, a także innemu podmiotowi, jeżeli ma lub miał interes w uzyskaniu danego zamówienia oraz podniósł lub może ponieść szkodę w wyniku </w:t>
      </w:r>
    </w:p>
    <w:p w:rsidR="00E14A3E" w:rsidRPr="00E14A3E" w:rsidRDefault="00E14A3E" w:rsidP="00E14A3E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naruszenia przez zamawiającego przepisów ustawy. Odwołanie przysługuje wyłącznie od   niezgodnej z przepisami  ustawy  czynności  zmawiającego  podjętej  w postępowaniu  o udzielnie  zamówienia lub zaniechania czynności, do której zmawiający jest zobowiązany na podstawie ustawy. Odwołanie przysługuje wyłącznie wobec czynności:</w:t>
      </w:r>
    </w:p>
    <w:p w:rsidR="00E14A3E" w:rsidRPr="00E14A3E" w:rsidRDefault="00E14A3E" w:rsidP="00E14A3E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- opisu sposobu dokonywania oceny spełniania warunków udziału w postępowaniu;</w:t>
      </w:r>
    </w:p>
    <w:p w:rsidR="00E14A3E" w:rsidRPr="00E14A3E" w:rsidRDefault="00E14A3E" w:rsidP="00E14A3E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- wykluczenia odwołującego z postępowania o udzielenie zamówienia;</w:t>
      </w:r>
    </w:p>
    <w:p w:rsidR="00E14A3E" w:rsidRPr="00E14A3E" w:rsidRDefault="00E14A3E" w:rsidP="00E14A3E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- odrzucenia oferty odwołującego.</w:t>
      </w:r>
    </w:p>
    <w:p w:rsidR="00E14A3E" w:rsidRPr="00E14A3E" w:rsidRDefault="00E14A3E" w:rsidP="00E14A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21.2. Odwołanie powinno:</w:t>
      </w:r>
    </w:p>
    <w:p w:rsidR="00E14A3E" w:rsidRPr="00E14A3E" w:rsidRDefault="00E14A3E" w:rsidP="00E14A3E">
      <w:pPr>
        <w:suppressAutoHyphens/>
        <w:autoSpaceDN w:val="0"/>
        <w:spacing w:after="0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- wskazywać czynność lub zaniechanie czynności zamawiającego, której zarzuca się niezgodność  </w:t>
      </w:r>
    </w:p>
    <w:p w:rsidR="00E14A3E" w:rsidRPr="00E14A3E" w:rsidRDefault="00E14A3E" w:rsidP="00E14A3E">
      <w:pPr>
        <w:suppressAutoHyphens/>
        <w:autoSpaceDN w:val="0"/>
        <w:spacing w:after="0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  z przepisami ustawy,</w:t>
      </w:r>
    </w:p>
    <w:p w:rsidR="00E14A3E" w:rsidRPr="00E14A3E" w:rsidRDefault="00E14A3E" w:rsidP="00E14A3E">
      <w:pPr>
        <w:suppressAutoHyphens/>
        <w:autoSpaceDN w:val="0"/>
        <w:spacing w:after="0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- zawierać zwięzłe przedstawienie zarzutów,</w:t>
      </w:r>
    </w:p>
    <w:p w:rsidR="00E14A3E" w:rsidRPr="00E14A3E" w:rsidRDefault="00E14A3E" w:rsidP="00E14A3E">
      <w:pPr>
        <w:suppressAutoHyphens/>
        <w:autoSpaceDN w:val="0"/>
        <w:spacing w:after="0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- określać żądanie oraz wskazywać okoliczności faktyczne i prawne uzasadniające wniesienie  </w:t>
      </w:r>
    </w:p>
    <w:p w:rsidR="00E14A3E" w:rsidRPr="00E14A3E" w:rsidRDefault="00E14A3E" w:rsidP="00E14A3E">
      <w:pPr>
        <w:suppressAutoHyphens/>
        <w:autoSpaceDN w:val="0"/>
        <w:spacing w:after="0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 xml:space="preserve">  odwołania.</w:t>
      </w:r>
    </w:p>
    <w:p w:rsidR="00E14A3E" w:rsidRPr="00E14A3E" w:rsidRDefault="00E14A3E" w:rsidP="00E14A3E">
      <w:pPr>
        <w:widowControl w:val="0"/>
        <w:numPr>
          <w:ilvl w:val="1"/>
          <w:numId w:val="3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Odwołanie wnosi się do Prezesa Izby, w formie pisemnej albo elektronicznej opatrzonej bezpiecznym podpisem elektronicznym weryfikowanym za pomocą ważnego kwalifikowanego certyfikatu. Odwołujący przesyła kopię odwołania zamawiającemu przed upływem terminu wniesienia odwołania w taki sposób, aby mógł on zapoznać się z jego treścią przed upływem tego terminu.</w:t>
      </w:r>
    </w:p>
    <w:p w:rsidR="00E14A3E" w:rsidRPr="00E14A3E" w:rsidRDefault="00E14A3E" w:rsidP="00E14A3E">
      <w:pPr>
        <w:widowControl w:val="0"/>
        <w:numPr>
          <w:ilvl w:val="1"/>
          <w:numId w:val="3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Wobec czynności zamawiającego, jeżeli informacje o czynności zamawiającego stanowiącej podstawę wniesienia odwołania zostały przekazane faksem, odwołanie wnosi w terminie 5 dni.</w:t>
      </w:r>
    </w:p>
    <w:p w:rsidR="00E14A3E" w:rsidRPr="00E14A3E" w:rsidRDefault="00E14A3E" w:rsidP="00E14A3E">
      <w:pPr>
        <w:widowControl w:val="0"/>
        <w:numPr>
          <w:ilvl w:val="2"/>
          <w:numId w:val="31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Odwołanie na treść ogłoszenia o zamówieniu wnosi się w terminie 5 dni od dnia jego publikacji w BZP, a wobec postanowień SIWZ w terminie 5 dni od dnia jej zamieszczenia na stronie internetowej.</w:t>
      </w:r>
    </w:p>
    <w:p w:rsidR="00E14A3E" w:rsidRPr="00E14A3E" w:rsidRDefault="00E14A3E" w:rsidP="00E14A3E">
      <w:pPr>
        <w:widowControl w:val="0"/>
        <w:numPr>
          <w:ilvl w:val="2"/>
          <w:numId w:val="31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Wobec czynności innych niż określone w punkcie 21.4.1. odwołanie wnosi się w terminie 5 dni liczonym od dnia, w którym powzięto lub przy zachowaniu należytej staranności można było powziąć wiadomość o okolicznościach stanowiących podstawę jego wniesienia </w:t>
      </w:r>
    </w:p>
    <w:p w:rsidR="00E14A3E" w:rsidRPr="00E14A3E" w:rsidRDefault="00E14A3E" w:rsidP="00E14A3E">
      <w:pPr>
        <w:widowControl w:val="0"/>
        <w:numPr>
          <w:ilvl w:val="1"/>
          <w:numId w:val="3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Wykonawca może zgłosić przystąpienie</w:t>
      </w:r>
      <w:r w:rsidRPr="00E14A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14A3E">
        <w:rPr>
          <w:rFonts w:ascii="Times New Roman" w:eastAsia="Times New Roman" w:hAnsi="Times New Roman" w:cs="Times New Roman"/>
          <w:lang w:eastAsia="pl-PL"/>
        </w:rPr>
        <w:t>do postępowania odwoławczego w terminie 3 dni od dnia otrzymania od zamawiającego kopii odwołania, wskazując stronę, do której przystępuje. Zgłoszenie przystąpienia doręcza się Prezesowi Izby w formie pisemnej albo elektronicznej. Zamawiający lub  odwołujący może zgłosić opozycję przeciw przystąpieniu innego wykonawcy nie później niż do czasu otwarcia rozprawy.</w:t>
      </w:r>
    </w:p>
    <w:p w:rsidR="00E14A3E" w:rsidRPr="00E14A3E" w:rsidRDefault="00E14A3E" w:rsidP="00E14A3E">
      <w:pPr>
        <w:widowControl w:val="0"/>
        <w:numPr>
          <w:ilvl w:val="1"/>
          <w:numId w:val="3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 xml:space="preserve">Na wyrok Krajowej Izby Odwoławczej oraz postanowienia kończące postępowanie odwoławcze </w:t>
      </w:r>
      <w:r w:rsidRPr="00E14A3E">
        <w:rPr>
          <w:rFonts w:ascii="Times New Roman" w:eastAsia="Times New Roman" w:hAnsi="Times New Roman" w:cs="Times New Roman"/>
          <w:lang w:eastAsia="pl-PL"/>
        </w:rPr>
        <w:lastRenderedPageBreak/>
        <w:t>stronom oraz uczestnikom postępowania odwoławczego przysługuje skarga do sądu okręgowego właściwego dla siedziby, bądź miejsca zamieszkania zamawiającego, wnoszona za pośrednictwem Prezesa KIO.</w:t>
      </w:r>
    </w:p>
    <w:p w:rsidR="00E14A3E" w:rsidRPr="00E14A3E" w:rsidRDefault="00E14A3E" w:rsidP="00E14A3E">
      <w:pPr>
        <w:widowControl w:val="0"/>
        <w:numPr>
          <w:ilvl w:val="1"/>
          <w:numId w:val="3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Skargę wnosi się w terminie 7 dni od dnia doręczenia orzeczenia Izby, przesyłając jednocześnie jej odpis przeciwnikowi skargi. Złożenie skargi w placówce operatora publicznego jest równoznaczne z jej wniesieniem. Skarga powinna czynić zadość wymaganiom przewidzianym dla pisma</w:t>
      </w:r>
      <w:r w:rsidR="00426F1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14A3E">
        <w:rPr>
          <w:rFonts w:ascii="Times New Roman" w:eastAsia="Times New Roman" w:hAnsi="Times New Roman" w:cs="Times New Roman"/>
          <w:lang w:eastAsia="pl-PL"/>
        </w:rPr>
        <w:t>procesowego.</w:t>
      </w:r>
    </w:p>
    <w:p w:rsidR="00E14A3E" w:rsidRPr="00E14A3E" w:rsidRDefault="00E14A3E" w:rsidP="00E14A3E">
      <w:pPr>
        <w:widowControl w:val="0"/>
        <w:numPr>
          <w:ilvl w:val="1"/>
          <w:numId w:val="3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4A3E">
        <w:rPr>
          <w:rFonts w:ascii="Times New Roman" w:eastAsia="Times New Roman" w:hAnsi="Times New Roman" w:cs="Times New Roman"/>
          <w:lang w:eastAsia="pl-PL"/>
        </w:rPr>
        <w:t>Szczegółowe zasady dotyczące wnoszenia środków ochrony prawnej określa dział VI ustawy.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b/>
          <w:bCs/>
          <w:kern w:val="3"/>
          <w:lang w:eastAsia="zh-CN"/>
        </w:rPr>
        <w:t>22. Postanowienia końcowe</w:t>
      </w:r>
    </w:p>
    <w:p w:rsidR="00E14A3E" w:rsidRPr="00E14A3E" w:rsidRDefault="00E14A3E" w:rsidP="00E14A3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W sprawach nieuregulowanych specyfikacją istotnych warunków zamówienia mają zastosowanie przepisy Ustawy z dnia 29 stycznia 2004 roku - Prawo zamówień publicznych  (</w:t>
      </w:r>
      <w:proofErr w:type="spellStart"/>
      <w:r w:rsidRPr="00E14A3E">
        <w:rPr>
          <w:rFonts w:ascii="Times New Roman" w:eastAsia="Calibri" w:hAnsi="Times New Roman" w:cs="Times New Roman"/>
          <w:kern w:val="3"/>
          <w:lang w:eastAsia="zh-CN"/>
        </w:rPr>
        <w:t>t.j</w:t>
      </w:r>
      <w:proofErr w:type="spellEnd"/>
      <w:r w:rsidRPr="00E14A3E">
        <w:rPr>
          <w:rFonts w:ascii="Times New Roman" w:eastAsia="Calibri" w:hAnsi="Times New Roman" w:cs="Times New Roman"/>
          <w:kern w:val="3"/>
          <w:lang w:eastAsia="zh-CN"/>
        </w:rPr>
        <w:t>. Dz. U. z 2015 r.   poz. 2164.).</w:t>
      </w:r>
    </w:p>
    <w:p w:rsidR="00E14A3E" w:rsidRPr="00E14A3E" w:rsidRDefault="00E14A3E" w:rsidP="00E14A3E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Załączniki:</w:t>
      </w:r>
    </w:p>
    <w:p w:rsidR="00E14A3E" w:rsidRPr="00E14A3E" w:rsidRDefault="00E14A3E" w:rsidP="00E14A3E">
      <w:pPr>
        <w:widowControl w:val="0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Projekt budowlany zamienny wraz z decyzjami</w:t>
      </w:r>
      <w:r w:rsidR="00990D63">
        <w:rPr>
          <w:rFonts w:ascii="Times New Roman" w:eastAsia="Calibri" w:hAnsi="Times New Roman" w:cs="Times New Roman"/>
          <w:kern w:val="3"/>
          <w:lang w:eastAsia="zh-CN"/>
        </w:rPr>
        <w:t xml:space="preserve"> oraz przedmiar </w:t>
      </w:r>
    </w:p>
    <w:p w:rsidR="00E14A3E" w:rsidRPr="00E14A3E" w:rsidRDefault="00E14A3E" w:rsidP="00E14A3E">
      <w:pPr>
        <w:widowControl w:val="0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Ekspertyza budowlana stropów drewnianych</w:t>
      </w:r>
      <w:bookmarkStart w:id="0" w:name="_GoBack"/>
      <w:bookmarkEnd w:id="0"/>
    </w:p>
    <w:p w:rsidR="00E14A3E" w:rsidRPr="00E14A3E" w:rsidRDefault="00E14A3E" w:rsidP="00E14A3E">
      <w:pPr>
        <w:widowControl w:val="0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Formularz oferty</w:t>
      </w:r>
    </w:p>
    <w:p w:rsidR="00E14A3E" w:rsidRPr="00E14A3E" w:rsidRDefault="00E14A3E" w:rsidP="00E14A3E">
      <w:pPr>
        <w:widowControl w:val="0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Wzór umowy</w:t>
      </w:r>
    </w:p>
    <w:p w:rsidR="00E14A3E" w:rsidRPr="00E14A3E" w:rsidRDefault="00E14A3E" w:rsidP="00E14A3E">
      <w:pPr>
        <w:widowControl w:val="0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Wykaz robót</w:t>
      </w:r>
    </w:p>
    <w:p w:rsidR="00E14A3E" w:rsidRPr="00E14A3E" w:rsidRDefault="00E14A3E" w:rsidP="00E14A3E">
      <w:pPr>
        <w:widowControl w:val="0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Kadra techniczna</w:t>
      </w:r>
    </w:p>
    <w:p w:rsidR="00E14A3E" w:rsidRPr="00E14A3E" w:rsidRDefault="00E14A3E" w:rsidP="00E14A3E">
      <w:pPr>
        <w:widowControl w:val="0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Oświadczenie o przynależności do grupy kapitałowej</w:t>
      </w:r>
    </w:p>
    <w:p w:rsidR="00E14A3E" w:rsidRPr="00E14A3E" w:rsidRDefault="00E14A3E" w:rsidP="00E14A3E">
      <w:pPr>
        <w:widowControl w:val="0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Oświadczenie o spełnianiu warunków zgodnie z art. 22 ust. 1 ustawy</w:t>
      </w:r>
    </w:p>
    <w:p w:rsidR="00E14A3E" w:rsidRPr="00E14A3E" w:rsidRDefault="00E14A3E" w:rsidP="00E14A3E">
      <w:pPr>
        <w:widowControl w:val="0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E14A3E">
        <w:rPr>
          <w:rFonts w:ascii="Times New Roman" w:eastAsia="Calibri" w:hAnsi="Times New Roman" w:cs="Times New Roman"/>
          <w:kern w:val="3"/>
          <w:lang w:eastAsia="zh-CN"/>
        </w:rPr>
        <w:t>Oświadczenie o braku podstaw do wykluczenia z art. 24 ust. 1 ustawy</w:t>
      </w:r>
    </w:p>
    <w:p w:rsidR="00E14A3E" w:rsidRPr="00E14A3E" w:rsidRDefault="00E14A3E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E14A3E" w:rsidRPr="00E14A3E" w:rsidRDefault="00E14A3E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E14A3E" w:rsidRDefault="00E14A3E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724677" w:rsidRDefault="00724677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7E50C1" w:rsidRPr="007E50C1" w:rsidRDefault="00AF6D90" w:rsidP="007E50C1">
      <w:pPr>
        <w:rPr>
          <w:rFonts w:ascii="Times New Roman" w:eastAsia="Calibri" w:hAnsi="Times New Roman" w:cs="Times New Roman"/>
          <w:kern w:val="3"/>
          <w:lang w:eastAsia="zh-CN"/>
        </w:rPr>
      </w:pPr>
      <w:r>
        <w:rPr>
          <w:rFonts w:ascii="Times New Roman" w:eastAsia="Calibri" w:hAnsi="Times New Roman" w:cs="Times New Roman"/>
          <w:kern w:val="3"/>
          <w:lang w:eastAsia="zh-CN"/>
        </w:rPr>
        <w:t xml:space="preserve">Wrocław, dnia 25 </w:t>
      </w:r>
      <w:r w:rsidR="00990D63">
        <w:rPr>
          <w:rFonts w:ascii="Times New Roman" w:eastAsia="Calibri" w:hAnsi="Times New Roman" w:cs="Times New Roman"/>
          <w:kern w:val="3"/>
          <w:lang w:eastAsia="zh-CN"/>
        </w:rPr>
        <w:t xml:space="preserve">maja </w:t>
      </w:r>
      <w:r w:rsidR="007E50C1">
        <w:rPr>
          <w:rFonts w:ascii="Times New Roman" w:eastAsia="Calibri" w:hAnsi="Times New Roman" w:cs="Times New Roman"/>
          <w:kern w:val="3"/>
          <w:lang w:eastAsia="zh-CN"/>
        </w:rPr>
        <w:t xml:space="preserve">2016 </w:t>
      </w:r>
      <w:r w:rsidR="007E50C1" w:rsidRPr="007E50C1">
        <w:rPr>
          <w:rFonts w:ascii="Times New Roman" w:eastAsia="Calibri" w:hAnsi="Times New Roman" w:cs="Times New Roman"/>
          <w:kern w:val="3"/>
          <w:lang w:eastAsia="zh-CN"/>
        </w:rPr>
        <w:t>r.</w:t>
      </w:r>
      <w:r w:rsidR="007E50C1" w:rsidRPr="007E50C1">
        <w:rPr>
          <w:rFonts w:ascii="Times New Roman" w:eastAsia="Calibri" w:hAnsi="Times New Roman" w:cs="Times New Roman"/>
          <w:kern w:val="3"/>
          <w:lang w:eastAsia="zh-CN"/>
        </w:rPr>
        <w:tab/>
      </w:r>
      <w:r w:rsidR="007E50C1" w:rsidRPr="007E50C1">
        <w:rPr>
          <w:rFonts w:ascii="Times New Roman" w:eastAsia="Calibri" w:hAnsi="Times New Roman" w:cs="Times New Roman"/>
          <w:kern w:val="3"/>
          <w:lang w:eastAsia="zh-CN"/>
        </w:rPr>
        <w:tab/>
      </w:r>
      <w:r w:rsidR="007E50C1" w:rsidRPr="007E50C1">
        <w:rPr>
          <w:rFonts w:ascii="Times New Roman" w:eastAsia="Calibri" w:hAnsi="Times New Roman" w:cs="Times New Roman"/>
          <w:kern w:val="3"/>
          <w:lang w:eastAsia="zh-CN"/>
        </w:rPr>
        <w:tab/>
      </w:r>
      <w:r w:rsidR="007E50C1" w:rsidRPr="007E50C1">
        <w:rPr>
          <w:rFonts w:ascii="Times New Roman" w:eastAsia="Calibri" w:hAnsi="Times New Roman" w:cs="Times New Roman"/>
          <w:kern w:val="3"/>
          <w:lang w:eastAsia="zh-CN"/>
        </w:rPr>
        <w:tab/>
      </w:r>
      <w:r w:rsidR="007E50C1" w:rsidRPr="007E50C1">
        <w:rPr>
          <w:rFonts w:ascii="Times New Roman" w:eastAsia="Calibri" w:hAnsi="Times New Roman" w:cs="Times New Roman"/>
          <w:kern w:val="3"/>
          <w:lang w:eastAsia="zh-CN"/>
        </w:rPr>
        <w:tab/>
        <w:t>Zatwierdzam:</w:t>
      </w:r>
    </w:p>
    <w:p w:rsidR="00724677" w:rsidRDefault="00724677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F951D4" w:rsidRDefault="00F951D4" w:rsidP="00E14A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7E50C1" w:rsidRDefault="007E50C1" w:rsidP="00426F1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</w:rPr>
      </w:pPr>
    </w:p>
    <w:sectPr w:rsidR="007E50C1" w:rsidSect="00F951D4">
      <w:headerReference w:type="even" r:id="rId10"/>
      <w:footerReference w:type="default" r:id="rId11"/>
      <w:headerReference w:type="first" r:id="rId12"/>
      <w:pgSz w:w="11906" w:h="16838"/>
      <w:pgMar w:top="962" w:right="1133" w:bottom="1260" w:left="1418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47" w:rsidRDefault="00834247" w:rsidP="000E54B7">
      <w:pPr>
        <w:spacing w:after="0" w:line="240" w:lineRule="auto"/>
      </w:pPr>
      <w:r>
        <w:separator/>
      </w:r>
    </w:p>
  </w:endnote>
  <w:endnote w:type="continuationSeparator" w:id="0">
    <w:p w:rsidR="00834247" w:rsidRDefault="00834247" w:rsidP="000E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F76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693582732"/>
      <w:docPartObj>
        <w:docPartGallery w:val="Page Numbers (Bottom of Page)"/>
        <w:docPartUnique/>
      </w:docPartObj>
    </w:sdtPr>
    <w:sdtEndPr/>
    <w:sdtContent>
      <w:p w:rsidR="00F951D4" w:rsidRDefault="00F951D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D7BAE" w:rsidRPr="00AD7BA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951D4" w:rsidRDefault="00F95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47" w:rsidRDefault="00834247" w:rsidP="000E54B7">
      <w:pPr>
        <w:spacing w:after="0" w:line="240" w:lineRule="auto"/>
      </w:pPr>
      <w:r>
        <w:separator/>
      </w:r>
    </w:p>
  </w:footnote>
  <w:footnote w:type="continuationSeparator" w:id="0">
    <w:p w:rsidR="00834247" w:rsidRDefault="00834247" w:rsidP="000E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3E" w:rsidRDefault="008342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2282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raw_papier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3E" w:rsidRDefault="008342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2281" o:spid="_x0000_s2051" type="#_x0000_t75" style="position:absolute;margin-left:-72.1pt;margin-top:-50.4pt;width:618.25pt;height:901.8pt;z-index:-251658240;mso-position-horizontal-relative:margin;mso-position-vertical-relative:margin" o:allowincell="f">
          <v:imagedata r:id="rId1" o:title="araw_papier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E27"/>
    <w:multiLevelType w:val="hybridMultilevel"/>
    <w:tmpl w:val="4C0CD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6C2C"/>
    <w:multiLevelType w:val="multilevel"/>
    <w:tmpl w:val="38161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6CB50D5"/>
    <w:multiLevelType w:val="multilevel"/>
    <w:tmpl w:val="96DE62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825" w:hanging="4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color w:val="000000"/>
        <w:sz w:val="22"/>
      </w:rPr>
    </w:lvl>
  </w:abstractNum>
  <w:abstractNum w:abstractNumId="3">
    <w:nsid w:val="0FFB3621"/>
    <w:multiLevelType w:val="multilevel"/>
    <w:tmpl w:val="A54849E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">
    <w:nsid w:val="128B0DBA"/>
    <w:multiLevelType w:val="hybridMultilevel"/>
    <w:tmpl w:val="73921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BB1"/>
    <w:multiLevelType w:val="multilevel"/>
    <w:tmpl w:val="CB96B2B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>
    <w:nsid w:val="22821F35"/>
    <w:multiLevelType w:val="multilevel"/>
    <w:tmpl w:val="D5FA94E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7">
    <w:nsid w:val="25A27B39"/>
    <w:multiLevelType w:val="multilevel"/>
    <w:tmpl w:val="F7E6DB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52083E"/>
    <w:multiLevelType w:val="multilevel"/>
    <w:tmpl w:val="D9FE94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C852931"/>
    <w:multiLevelType w:val="hybridMultilevel"/>
    <w:tmpl w:val="84A67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097B"/>
    <w:multiLevelType w:val="hybridMultilevel"/>
    <w:tmpl w:val="A3965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56B12"/>
    <w:multiLevelType w:val="multilevel"/>
    <w:tmpl w:val="C49642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2">
    <w:nsid w:val="42C4138F"/>
    <w:multiLevelType w:val="hybridMultilevel"/>
    <w:tmpl w:val="26341E2C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5B0EFE"/>
    <w:multiLevelType w:val="multilevel"/>
    <w:tmpl w:val="D18694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15">
    <w:nsid w:val="4869365F"/>
    <w:multiLevelType w:val="multilevel"/>
    <w:tmpl w:val="CEA2960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  <w:b w:val="0"/>
        <w:color w:val="auto"/>
      </w:rPr>
    </w:lvl>
  </w:abstractNum>
  <w:abstractNum w:abstractNumId="16">
    <w:nsid w:val="49811342"/>
    <w:multiLevelType w:val="hybridMultilevel"/>
    <w:tmpl w:val="DB2A65EC"/>
    <w:lvl w:ilvl="0" w:tplc="8D4AD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208FC"/>
    <w:multiLevelType w:val="multilevel"/>
    <w:tmpl w:val="72161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18">
    <w:nsid w:val="4B7E5889"/>
    <w:multiLevelType w:val="multilevel"/>
    <w:tmpl w:val="9B9672F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9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0">
    <w:nsid w:val="4FCF7517"/>
    <w:multiLevelType w:val="hybridMultilevel"/>
    <w:tmpl w:val="851E3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D34BB"/>
    <w:multiLevelType w:val="multilevel"/>
    <w:tmpl w:val="4BFEB9B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715444"/>
    <w:multiLevelType w:val="hybridMultilevel"/>
    <w:tmpl w:val="6F8C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200BD"/>
    <w:multiLevelType w:val="multilevel"/>
    <w:tmpl w:val="1144D3F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color w:val="000000"/>
        <w:sz w:val="22"/>
      </w:rPr>
    </w:lvl>
  </w:abstractNum>
  <w:abstractNum w:abstractNumId="24">
    <w:nsid w:val="57077E36"/>
    <w:multiLevelType w:val="multilevel"/>
    <w:tmpl w:val="F45AC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7BD2E22"/>
    <w:multiLevelType w:val="multilevel"/>
    <w:tmpl w:val="F45AC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BC97675"/>
    <w:multiLevelType w:val="hybridMultilevel"/>
    <w:tmpl w:val="3A0C4ACE"/>
    <w:lvl w:ilvl="0" w:tplc="12CC6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A52EF2"/>
    <w:multiLevelType w:val="hybridMultilevel"/>
    <w:tmpl w:val="581CBC9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677D6A01"/>
    <w:multiLevelType w:val="multilevel"/>
    <w:tmpl w:val="D0749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96336AA"/>
    <w:multiLevelType w:val="multilevel"/>
    <w:tmpl w:val="9AE0134E"/>
    <w:lvl w:ilvl="0">
      <w:start w:val="5"/>
      <w:numFmt w:val="decimal"/>
      <w:lvlText w:val="%1"/>
      <w:lvlJc w:val="left"/>
      <w:pPr>
        <w:ind w:left="360" w:hanging="360"/>
      </w:pPr>
      <w:rPr>
        <w:rFonts w:eastAsia="TTE17FFBD0t00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TE17FFBD0t00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TE17FFBD0t00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TE17FFBD0t00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TE17FFBD0t00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TE17FFBD0t00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TE17FFBD0t00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TE17FFBD0t00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TE17FFBD0t00" w:hint="default"/>
        <w:color w:val="000000"/>
        <w:sz w:val="22"/>
      </w:rPr>
    </w:lvl>
  </w:abstractNum>
  <w:abstractNum w:abstractNumId="31">
    <w:nsid w:val="6AEE7BBB"/>
    <w:multiLevelType w:val="hybridMultilevel"/>
    <w:tmpl w:val="177C5B6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71FC2230"/>
    <w:multiLevelType w:val="multilevel"/>
    <w:tmpl w:val="8FA4FC4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0"/>
  </w:num>
  <w:num w:numId="8">
    <w:abstractNumId w:val="25"/>
  </w:num>
  <w:num w:numId="9">
    <w:abstractNumId w:val="24"/>
  </w:num>
  <w:num w:numId="10">
    <w:abstractNumId w:val="28"/>
  </w:num>
  <w:num w:numId="11">
    <w:abstractNumId w:val="1"/>
  </w:num>
  <w:num w:numId="12">
    <w:abstractNumId w:val="0"/>
  </w:num>
  <w:num w:numId="13">
    <w:abstractNumId w:val="4"/>
  </w:num>
  <w:num w:numId="14">
    <w:abstractNumId w:val="30"/>
  </w:num>
  <w:num w:numId="15">
    <w:abstractNumId w:val="31"/>
  </w:num>
  <w:num w:numId="16">
    <w:abstractNumId w:val="9"/>
  </w:num>
  <w:num w:numId="17">
    <w:abstractNumId w:val="20"/>
  </w:num>
  <w:num w:numId="18">
    <w:abstractNumId w:val="7"/>
  </w:num>
  <w:num w:numId="19">
    <w:abstractNumId w:val="12"/>
  </w:num>
  <w:num w:numId="20">
    <w:abstractNumId w:val="17"/>
  </w:num>
  <w:num w:numId="21">
    <w:abstractNumId w:val="14"/>
  </w:num>
  <w:num w:numId="22">
    <w:abstractNumId w:val="18"/>
  </w:num>
  <w:num w:numId="23">
    <w:abstractNumId w:val="2"/>
  </w:num>
  <w:num w:numId="24">
    <w:abstractNumId w:val="23"/>
  </w:num>
  <w:num w:numId="25">
    <w:abstractNumId w:val="11"/>
  </w:num>
  <w:num w:numId="26">
    <w:abstractNumId w:val="8"/>
  </w:num>
  <w:num w:numId="27">
    <w:abstractNumId w:val="3"/>
  </w:num>
  <w:num w:numId="28">
    <w:abstractNumId w:val="21"/>
  </w:num>
  <w:num w:numId="29">
    <w:abstractNumId w:val="6"/>
  </w:num>
  <w:num w:numId="30">
    <w:abstractNumId w:val="33"/>
  </w:num>
  <w:num w:numId="31">
    <w:abstractNumId w:val="5"/>
  </w:num>
  <w:num w:numId="32">
    <w:abstractNumId w:val="27"/>
  </w:num>
  <w:num w:numId="33">
    <w:abstractNumId w:val="16"/>
  </w:num>
  <w:num w:numId="34">
    <w:abstractNumId w:val="2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AA"/>
    <w:rsid w:val="00010D52"/>
    <w:rsid w:val="00030A31"/>
    <w:rsid w:val="0004459A"/>
    <w:rsid w:val="00045B43"/>
    <w:rsid w:val="00047D82"/>
    <w:rsid w:val="00050185"/>
    <w:rsid w:val="000719D4"/>
    <w:rsid w:val="0007397F"/>
    <w:rsid w:val="0007418A"/>
    <w:rsid w:val="00077851"/>
    <w:rsid w:val="000A3157"/>
    <w:rsid w:val="000B3C9B"/>
    <w:rsid w:val="000B7F60"/>
    <w:rsid w:val="000C0FB3"/>
    <w:rsid w:val="000D0A4B"/>
    <w:rsid w:val="000D2C40"/>
    <w:rsid w:val="000E21AE"/>
    <w:rsid w:val="000E54B7"/>
    <w:rsid w:val="000E562C"/>
    <w:rsid w:val="000F043E"/>
    <w:rsid w:val="000F2447"/>
    <w:rsid w:val="00101A91"/>
    <w:rsid w:val="00102FB7"/>
    <w:rsid w:val="0011128A"/>
    <w:rsid w:val="00111F5A"/>
    <w:rsid w:val="00113C8F"/>
    <w:rsid w:val="00116ECB"/>
    <w:rsid w:val="00126738"/>
    <w:rsid w:val="0014223C"/>
    <w:rsid w:val="0014700F"/>
    <w:rsid w:val="00175F6B"/>
    <w:rsid w:val="0018171A"/>
    <w:rsid w:val="0018218E"/>
    <w:rsid w:val="00191845"/>
    <w:rsid w:val="00195833"/>
    <w:rsid w:val="00195DB8"/>
    <w:rsid w:val="001C4A1E"/>
    <w:rsid w:val="001C4CAB"/>
    <w:rsid w:val="001D0DAF"/>
    <w:rsid w:val="001D3A28"/>
    <w:rsid w:val="001E17BA"/>
    <w:rsid w:val="00203678"/>
    <w:rsid w:val="00203697"/>
    <w:rsid w:val="0021342E"/>
    <w:rsid w:val="00214B2B"/>
    <w:rsid w:val="00230C63"/>
    <w:rsid w:val="00231E71"/>
    <w:rsid w:val="00250382"/>
    <w:rsid w:val="00261115"/>
    <w:rsid w:val="00271ECF"/>
    <w:rsid w:val="00275A5D"/>
    <w:rsid w:val="002929E6"/>
    <w:rsid w:val="00294F00"/>
    <w:rsid w:val="00297509"/>
    <w:rsid w:val="002A59DF"/>
    <w:rsid w:val="002A6DD0"/>
    <w:rsid w:val="002A7C20"/>
    <w:rsid w:val="002B4F72"/>
    <w:rsid w:val="002C021F"/>
    <w:rsid w:val="002C192A"/>
    <w:rsid w:val="002C2F99"/>
    <w:rsid w:val="002C55A9"/>
    <w:rsid w:val="002D468D"/>
    <w:rsid w:val="002E71D4"/>
    <w:rsid w:val="002F6FD4"/>
    <w:rsid w:val="003071F0"/>
    <w:rsid w:val="00322287"/>
    <w:rsid w:val="00322DFD"/>
    <w:rsid w:val="00331ECD"/>
    <w:rsid w:val="00340031"/>
    <w:rsid w:val="003530F7"/>
    <w:rsid w:val="003700F0"/>
    <w:rsid w:val="00374C6E"/>
    <w:rsid w:val="00376B85"/>
    <w:rsid w:val="00376DA2"/>
    <w:rsid w:val="00386A5D"/>
    <w:rsid w:val="00386FB3"/>
    <w:rsid w:val="003A09CC"/>
    <w:rsid w:val="003A1509"/>
    <w:rsid w:val="003A6380"/>
    <w:rsid w:val="003A7119"/>
    <w:rsid w:val="003B3472"/>
    <w:rsid w:val="003B76DB"/>
    <w:rsid w:val="003C7246"/>
    <w:rsid w:val="003E3E9E"/>
    <w:rsid w:val="003E606A"/>
    <w:rsid w:val="003E7348"/>
    <w:rsid w:val="003F0A3C"/>
    <w:rsid w:val="00423F40"/>
    <w:rsid w:val="00426F15"/>
    <w:rsid w:val="00432D6D"/>
    <w:rsid w:val="0044256D"/>
    <w:rsid w:val="00462465"/>
    <w:rsid w:val="00462940"/>
    <w:rsid w:val="0046676D"/>
    <w:rsid w:val="004678E5"/>
    <w:rsid w:val="00475B15"/>
    <w:rsid w:val="004A4E88"/>
    <w:rsid w:val="004A5209"/>
    <w:rsid w:val="004B4DDE"/>
    <w:rsid w:val="004C0355"/>
    <w:rsid w:val="004D2562"/>
    <w:rsid w:val="004D3C91"/>
    <w:rsid w:val="004D79CB"/>
    <w:rsid w:val="004E6915"/>
    <w:rsid w:val="00500BBE"/>
    <w:rsid w:val="0051223C"/>
    <w:rsid w:val="00516F67"/>
    <w:rsid w:val="0053386E"/>
    <w:rsid w:val="00570A52"/>
    <w:rsid w:val="00584B84"/>
    <w:rsid w:val="00587101"/>
    <w:rsid w:val="005928FE"/>
    <w:rsid w:val="005C2A70"/>
    <w:rsid w:val="005C7BAE"/>
    <w:rsid w:val="005D435B"/>
    <w:rsid w:val="005D5F55"/>
    <w:rsid w:val="005D66E1"/>
    <w:rsid w:val="005D7C01"/>
    <w:rsid w:val="005E006F"/>
    <w:rsid w:val="005E2B6C"/>
    <w:rsid w:val="005F0CE7"/>
    <w:rsid w:val="005F4F3C"/>
    <w:rsid w:val="005F53B1"/>
    <w:rsid w:val="00604571"/>
    <w:rsid w:val="00605F81"/>
    <w:rsid w:val="00632C8A"/>
    <w:rsid w:val="00634BE8"/>
    <w:rsid w:val="00635133"/>
    <w:rsid w:val="00650DB1"/>
    <w:rsid w:val="00670F08"/>
    <w:rsid w:val="00671E92"/>
    <w:rsid w:val="00683810"/>
    <w:rsid w:val="00687C15"/>
    <w:rsid w:val="006A2463"/>
    <w:rsid w:val="006A50C9"/>
    <w:rsid w:val="006A5FEF"/>
    <w:rsid w:val="006B25B5"/>
    <w:rsid w:val="006C7036"/>
    <w:rsid w:val="006D0D7B"/>
    <w:rsid w:val="006D3FA1"/>
    <w:rsid w:val="007017D2"/>
    <w:rsid w:val="00704A6F"/>
    <w:rsid w:val="00707DAD"/>
    <w:rsid w:val="00715437"/>
    <w:rsid w:val="00724677"/>
    <w:rsid w:val="00726F68"/>
    <w:rsid w:val="00743D12"/>
    <w:rsid w:val="00755C25"/>
    <w:rsid w:val="0077200D"/>
    <w:rsid w:val="007800CE"/>
    <w:rsid w:val="007808F4"/>
    <w:rsid w:val="00785678"/>
    <w:rsid w:val="007920CE"/>
    <w:rsid w:val="00793C47"/>
    <w:rsid w:val="007A7937"/>
    <w:rsid w:val="007B085B"/>
    <w:rsid w:val="007C0054"/>
    <w:rsid w:val="007D347B"/>
    <w:rsid w:val="007E3859"/>
    <w:rsid w:val="007E50C1"/>
    <w:rsid w:val="008063AE"/>
    <w:rsid w:val="00822104"/>
    <w:rsid w:val="00834247"/>
    <w:rsid w:val="0083607D"/>
    <w:rsid w:val="00842162"/>
    <w:rsid w:val="00842E59"/>
    <w:rsid w:val="00863BD3"/>
    <w:rsid w:val="0088080A"/>
    <w:rsid w:val="008A2B39"/>
    <w:rsid w:val="008A460E"/>
    <w:rsid w:val="008B2FDC"/>
    <w:rsid w:val="008B4651"/>
    <w:rsid w:val="008C0CBE"/>
    <w:rsid w:val="008C6FA7"/>
    <w:rsid w:val="008D0CBE"/>
    <w:rsid w:val="008F005F"/>
    <w:rsid w:val="008F4826"/>
    <w:rsid w:val="008F7428"/>
    <w:rsid w:val="009243EE"/>
    <w:rsid w:val="0093751B"/>
    <w:rsid w:val="0095032D"/>
    <w:rsid w:val="00956419"/>
    <w:rsid w:val="0096225E"/>
    <w:rsid w:val="00963BEF"/>
    <w:rsid w:val="00965DB4"/>
    <w:rsid w:val="00966F52"/>
    <w:rsid w:val="00983695"/>
    <w:rsid w:val="009866C1"/>
    <w:rsid w:val="00990D63"/>
    <w:rsid w:val="009A2AAB"/>
    <w:rsid w:val="009B1739"/>
    <w:rsid w:val="009B6F61"/>
    <w:rsid w:val="009B7F0F"/>
    <w:rsid w:val="009D16C8"/>
    <w:rsid w:val="009E38BB"/>
    <w:rsid w:val="009E5C34"/>
    <w:rsid w:val="009F4A03"/>
    <w:rsid w:val="00A105AA"/>
    <w:rsid w:val="00A135E9"/>
    <w:rsid w:val="00A37B4F"/>
    <w:rsid w:val="00A504CF"/>
    <w:rsid w:val="00A52A73"/>
    <w:rsid w:val="00A53B3D"/>
    <w:rsid w:val="00A564B6"/>
    <w:rsid w:val="00A6618D"/>
    <w:rsid w:val="00A8627E"/>
    <w:rsid w:val="00A8729E"/>
    <w:rsid w:val="00A90E8A"/>
    <w:rsid w:val="00A91963"/>
    <w:rsid w:val="00A96AE7"/>
    <w:rsid w:val="00AA3174"/>
    <w:rsid w:val="00AA37E6"/>
    <w:rsid w:val="00AB0C90"/>
    <w:rsid w:val="00AD2B1C"/>
    <w:rsid w:val="00AD7BAE"/>
    <w:rsid w:val="00AD7E15"/>
    <w:rsid w:val="00AE2BDF"/>
    <w:rsid w:val="00AF23D0"/>
    <w:rsid w:val="00AF3C30"/>
    <w:rsid w:val="00AF406F"/>
    <w:rsid w:val="00AF6D90"/>
    <w:rsid w:val="00B06719"/>
    <w:rsid w:val="00B2321F"/>
    <w:rsid w:val="00B326B7"/>
    <w:rsid w:val="00B42355"/>
    <w:rsid w:val="00B42FFE"/>
    <w:rsid w:val="00B43005"/>
    <w:rsid w:val="00B43986"/>
    <w:rsid w:val="00B62675"/>
    <w:rsid w:val="00B642F5"/>
    <w:rsid w:val="00B66108"/>
    <w:rsid w:val="00B73712"/>
    <w:rsid w:val="00B8327B"/>
    <w:rsid w:val="00BA2896"/>
    <w:rsid w:val="00BA5421"/>
    <w:rsid w:val="00BE32E4"/>
    <w:rsid w:val="00BE393F"/>
    <w:rsid w:val="00BF223C"/>
    <w:rsid w:val="00C052DC"/>
    <w:rsid w:val="00C07797"/>
    <w:rsid w:val="00C1270B"/>
    <w:rsid w:val="00C12EB5"/>
    <w:rsid w:val="00C17FA2"/>
    <w:rsid w:val="00C32FBF"/>
    <w:rsid w:val="00C6051B"/>
    <w:rsid w:val="00C7309D"/>
    <w:rsid w:val="00C736C9"/>
    <w:rsid w:val="00C740BB"/>
    <w:rsid w:val="00C902DC"/>
    <w:rsid w:val="00C97536"/>
    <w:rsid w:val="00CA13AB"/>
    <w:rsid w:val="00CA7354"/>
    <w:rsid w:val="00CD083A"/>
    <w:rsid w:val="00CD230C"/>
    <w:rsid w:val="00CE5722"/>
    <w:rsid w:val="00CE5908"/>
    <w:rsid w:val="00CF7CD6"/>
    <w:rsid w:val="00D00D29"/>
    <w:rsid w:val="00D07AB7"/>
    <w:rsid w:val="00D24D33"/>
    <w:rsid w:val="00D527A2"/>
    <w:rsid w:val="00D53CE6"/>
    <w:rsid w:val="00D547DA"/>
    <w:rsid w:val="00D72C43"/>
    <w:rsid w:val="00D83292"/>
    <w:rsid w:val="00DB27C9"/>
    <w:rsid w:val="00DB5A1E"/>
    <w:rsid w:val="00DB64E2"/>
    <w:rsid w:val="00DC52D7"/>
    <w:rsid w:val="00E0109A"/>
    <w:rsid w:val="00E113DB"/>
    <w:rsid w:val="00E1389F"/>
    <w:rsid w:val="00E14A3E"/>
    <w:rsid w:val="00E42634"/>
    <w:rsid w:val="00E45F4F"/>
    <w:rsid w:val="00E53D3E"/>
    <w:rsid w:val="00E553CC"/>
    <w:rsid w:val="00E64D3D"/>
    <w:rsid w:val="00E7277E"/>
    <w:rsid w:val="00E72E2E"/>
    <w:rsid w:val="00E740D2"/>
    <w:rsid w:val="00EA58B9"/>
    <w:rsid w:val="00EB4AB3"/>
    <w:rsid w:val="00EC0179"/>
    <w:rsid w:val="00ED508C"/>
    <w:rsid w:val="00ED5F57"/>
    <w:rsid w:val="00EE34FF"/>
    <w:rsid w:val="00F069EB"/>
    <w:rsid w:val="00F119A5"/>
    <w:rsid w:val="00F209EA"/>
    <w:rsid w:val="00F2346E"/>
    <w:rsid w:val="00F23FE4"/>
    <w:rsid w:val="00F37333"/>
    <w:rsid w:val="00F41A62"/>
    <w:rsid w:val="00F41EC8"/>
    <w:rsid w:val="00F874CD"/>
    <w:rsid w:val="00F9370E"/>
    <w:rsid w:val="00F939CD"/>
    <w:rsid w:val="00F951D4"/>
    <w:rsid w:val="00F9784F"/>
    <w:rsid w:val="00FB4E78"/>
    <w:rsid w:val="00FE19C0"/>
    <w:rsid w:val="00FE2B16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WW-Domy3flnie"/>
    <w:next w:val="WW-Domy3flnie"/>
    <w:link w:val="Nagwek3Znak"/>
    <w:qFormat/>
    <w:rsid w:val="00E14A3E"/>
    <w:pPr>
      <w:keepNext/>
      <w:suppressAutoHyphens w:val="0"/>
      <w:autoSpaceDE w:val="0"/>
      <w:adjustRightInd w:val="0"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i/>
      <w:iCs/>
      <w:kern w:val="0"/>
      <w:sz w:val="28"/>
      <w:szCs w:val="28"/>
    </w:rPr>
  </w:style>
  <w:style w:type="paragraph" w:styleId="Nagwek4">
    <w:name w:val="heading 4"/>
    <w:basedOn w:val="WW-Domy3flnie"/>
    <w:next w:val="WW-Domy3flnie"/>
    <w:link w:val="Nagwek4Znak"/>
    <w:qFormat/>
    <w:rsid w:val="00E14A3E"/>
    <w:pPr>
      <w:keepNext/>
      <w:suppressAutoHyphens w:val="0"/>
      <w:autoSpaceDE w:val="0"/>
      <w:adjustRightInd w:val="0"/>
      <w:spacing w:after="0" w:line="240" w:lineRule="auto"/>
      <w:jc w:val="right"/>
      <w:textAlignment w:val="auto"/>
      <w:outlineLvl w:val="3"/>
    </w:pPr>
    <w:rPr>
      <w:rFonts w:ascii="Times New Roman" w:hAnsi="Times New Roman" w:cs="Times New Roman"/>
      <w:kern w:val="0"/>
      <w:sz w:val="24"/>
      <w:szCs w:val="24"/>
    </w:rPr>
  </w:style>
  <w:style w:type="paragraph" w:styleId="Nagwek9">
    <w:name w:val="heading 9"/>
    <w:basedOn w:val="WW-Domy3flnie"/>
    <w:next w:val="WW-Domy3flnie"/>
    <w:link w:val="Nagwek9Znak"/>
    <w:qFormat/>
    <w:rsid w:val="00E14A3E"/>
    <w:pPr>
      <w:keepNext/>
      <w:suppressAutoHyphens w:val="0"/>
      <w:autoSpaceDE w:val="0"/>
      <w:adjustRightInd w:val="0"/>
      <w:spacing w:after="0" w:line="240" w:lineRule="auto"/>
      <w:textAlignment w:val="auto"/>
      <w:outlineLvl w:val="8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54B7"/>
  </w:style>
  <w:style w:type="paragraph" w:styleId="Stopka">
    <w:name w:val="footer"/>
    <w:basedOn w:val="Normalny"/>
    <w:link w:val="StopkaZnak"/>
    <w:uiPriority w:val="99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4B7"/>
  </w:style>
  <w:style w:type="paragraph" w:styleId="Tekstdymka">
    <w:name w:val="Balloon Text"/>
    <w:basedOn w:val="Normalny"/>
    <w:link w:val="TekstdymkaZnak"/>
    <w:unhideWhenUsed/>
    <w:rsid w:val="000E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54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0E54B7"/>
    <w:rPr>
      <w:b/>
      <w:bCs/>
    </w:rPr>
  </w:style>
  <w:style w:type="paragraph" w:styleId="NormalnyWeb">
    <w:name w:val="Normal (Web)"/>
    <w:basedOn w:val="Normalny"/>
    <w:unhideWhenUsed/>
    <w:rsid w:val="000E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4398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nhideWhenUsed/>
    <w:rsid w:val="00B4398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E14A3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14A3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14A3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14A3E"/>
  </w:style>
  <w:style w:type="paragraph" w:customStyle="1" w:styleId="Textbody">
    <w:name w:val="Text body"/>
    <w:basedOn w:val="Standard"/>
    <w:rsid w:val="00E14A3E"/>
    <w:pPr>
      <w:spacing w:after="120"/>
    </w:pPr>
  </w:style>
  <w:style w:type="paragraph" w:customStyle="1" w:styleId="Heading41">
    <w:name w:val="Heading 41"/>
    <w:next w:val="Textbody"/>
    <w:rsid w:val="00E14A3E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Mangal"/>
      <w:kern w:val="3"/>
      <w:sz w:val="24"/>
      <w:szCs w:val="24"/>
      <w:lang w:bidi="hi-IN"/>
    </w:rPr>
  </w:style>
  <w:style w:type="paragraph" w:customStyle="1" w:styleId="WW-Domy3flnie">
    <w:name w:val="WW-Domyś3flnie"/>
    <w:rsid w:val="00E14A3E"/>
    <w:pPr>
      <w:widowControl w:val="0"/>
      <w:suppressAutoHyphens/>
      <w:autoSpaceDN w:val="0"/>
      <w:textAlignment w:val="baseline"/>
    </w:pPr>
    <w:rPr>
      <w:rFonts w:ascii="Calibri" w:eastAsia="Times New Roman" w:hAnsi="Calibri" w:cs="Tahoma"/>
      <w:kern w:val="3"/>
    </w:rPr>
  </w:style>
  <w:style w:type="paragraph" w:customStyle="1" w:styleId="Tekstpodstawowywcity1">
    <w:name w:val="Tekst podstawowy wcięty1"/>
    <w:basedOn w:val="Standard"/>
    <w:rsid w:val="00E14A3E"/>
  </w:style>
  <w:style w:type="paragraph" w:customStyle="1" w:styleId="Akapitzlist2">
    <w:name w:val="Akapit z listą2"/>
    <w:basedOn w:val="Standard"/>
    <w:rsid w:val="00E14A3E"/>
  </w:style>
  <w:style w:type="paragraph" w:customStyle="1" w:styleId="Standarduser">
    <w:name w:val="Standard (user)"/>
    <w:rsid w:val="00E14A3E"/>
    <w:pPr>
      <w:widowControl w:val="0"/>
      <w:suppressAutoHyphens/>
      <w:autoSpaceDN w:val="0"/>
      <w:textAlignment w:val="baseline"/>
    </w:pPr>
    <w:rPr>
      <w:rFonts w:ascii="Calibri" w:eastAsia="Times New Roman" w:hAnsi="Calibri" w:cs="Tahoma"/>
      <w:kern w:val="3"/>
    </w:rPr>
  </w:style>
  <w:style w:type="paragraph" w:customStyle="1" w:styleId="Heading11">
    <w:name w:val="Heading 11"/>
    <w:basedOn w:val="Standard"/>
    <w:next w:val="Textbody"/>
    <w:rsid w:val="00E14A3E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numbering" w:customStyle="1" w:styleId="WWNum6">
    <w:name w:val="WWNum6"/>
    <w:rsid w:val="00E14A3E"/>
    <w:pPr>
      <w:numPr>
        <w:numId w:val="4"/>
      </w:numPr>
    </w:pPr>
  </w:style>
  <w:style w:type="numbering" w:customStyle="1" w:styleId="WWNum3">
    <w:name w:val="WWNum3"/>
    <w:rsid w:val="00E14A3E"/>
    <w:pPr>
      <w:numPr>
        <w:numId w:val="1"/>
      </w:numPr>
    </w:pPr>
  </w:style>
  <w:style w:type="numbering" w:customStyle="1" w:styleId="WWNum12">
    <w:name w:val="WWNum12"/>
    <w:rsid w:val="00E14A3E"/>
    <w:pPr>
      <w:numPr>
        <w:numId w:val="2"/>
      </w:numPr>
    </w:pPr>
  </w:style>
  <w:style w:type="paragraph" w:customStyle="1" w:styleId="ZnakZnak1Znak">
    <w:name w:val="Znak Znak1 Znak"/>
    <w:basedOn w:val="Normalny"/>
    <w:rsid w:val="00E14A3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14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4A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4A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14A3E"/>
  </w:style>
  <w:style w:type="paragraph" w:styleId="Tekstpodstawowywcity3">
    <w:name w:val="Body Text Indent 3"/>
    <w:basedOn w:val="Normalny"/>
    <w:link w:val="Tekstpodstawowywcity3Znak"/>
    <w:rsid w:val="00E14A3E"/>
    <w:pPr>
      <w:widowControl w:val="0"/>
      <w:suppressAutoHyphens/>
      <w:autoSpaceDN w:val="0"/>
      <w:spacing w:after="120"/>
      <w:ind w:left="283"/>
      <w:textAlignment w:val="baseline"/>
    </w:pPr>
    <w:rPr>
      <w:rFonts w:ascii="Calibri" w:eastAsia="Times New Roman" w:hAnsi="Calibri" w:cs="Tahoma"/>
      <w:kern w:val="3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4A3E"/>
    <w:rPr>
      <w:rFonts w:ascii="Calibri" w:eastAsia="Times New Roman" w:hAnsi="Calibri" w:cs="Tahoma"/>
      <w:kern w:val="3"/>
      <w:sz w:val="16"/>
      <w:szCs w:val="16"/>
    </w:rPr>
  </w:style>
  <w:style w:type="character" w:customStyle="1" w:styleId="HeaderChar">
    <w:name w:val="Header Char"/>
    <w:locked/>
    <w:rsid w:val="00E14A3E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Nagwek21">
    <w:name w:val="Nagłówek 21"/>
    <w:basedOn w:val="Standard"/>
    <w:next w:val="Textbody"/>
    <w:rsid w:val="00E14A3E"/>
    <w:pPr>
      <w:keepNext/>
      <w:jc w:val="center"/>
      <w:textAlignment w:val="auto"/>
      <w:outlineLvl w:val="1"/>
    </w:pPr>
    <w:rPr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14A3E"/>
    <w:pPr>
      <w:widowControl w:val="0"/>
      <w:suppressAutoHyphens/>
      <w:autoSpaceDN w:val="0"/>
      <w:spacing w:after="120"/>
      <w:ind w:left="283"/>
      <w:textAlignment w:val="baseline"/>
    </w:pPr>
    <w:rPr>
      <w:rFonts w:ascii="Calibri" w:eastAsia="Times New Roman" w:hAnsi="Calibri" w:cs="Tahoma"/>
      <w:kern w:val="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4A3E"/>
    <w:rPr>
      <w:rFonts w:ascii="Calibri" w:eastAsia="Times New Roman" w:hAnsi="Calibri" w:cs="Tahoma"/>
      <w:kern w:val="3"/>
    </w:rPr>
  </w:style>
  <w:style w:type="paragraph" w:customStyle="1" w:styleId="standard0">
    <w:name w:val="standard"/>
    <w:basedOn w:val="Normalny"/>
    <w:rsid w:val="00E1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semiHidden/>
    <w:rsid w:val="00E14A3E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E14A3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14A3E"/>
    <w:rPr>
      <w:i/>
      <w:iCs/>
    </w:rPr>
  </w:style>
  <w:style w:type="paragraph" w:styleId="Akapitzlist">
    <w:name w:val="List Paragraph"/>
    <w:basedOn w:val="Normalny"/>
    <w:uiPriority w:val="34"/>
    <w:qFormat/>
    <w:rsid w:val="00E14A3E"/>
    <w:pPr>
      <w:widowControl w:val="0"/>
      <w:suppressAutoHyphens/>
      <w:autoSpaceDN w:val="0"/>
      <w:ind w:left="708"/>
      <w:textAlignment w:val="baseline"/>
    </w:pPr>
    <w:rPr>
      <w:rFonts w:ascii="Calibri" w:eastAsia="Times New Roman" w:hAnsi="Calibri" w:cs="Tahoma"/>
      <w:kern w:val="3"/>
    </w:rPr>
  </w:style>
  <w:style w:type="character" w:styleId="Odwoaniedokomentarza">
    <w:name w:val="annotation reference"/>
    <w:rsid w:val="00E14A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4A3E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14A3E"/>
    <w:rPr>
      <w:rFonts w:ascii="Calibri" w:eastAsia="Times New Roman" w:hAnsi="Calibri" w:cs="Times New Roman"/>
      <w:kern w:val="3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E14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4A3E"/>
    <w:rPr>
      <w:rFonts w:ascii="Calibri" w:eastAsia="Times New Roman" w:hAnsi="Calibri" w:cs="Times New Roman"/>
      <w:b/>
      <w:bCs/>
      <w:kern w:val="3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E14A3E"/>
    <w:pPr>
      <w:spacing w:after="0" w:line="240" w:lineRule="auto"/>
    </w:pPr>
    <w:rPr>
      <w:rFonts w:ascii="Calibri" w:eastAsia="Times New Roma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WW-Domy3flnie"/>
    <w:next w:val="WW-Domy3flnie"/>
    <w:link w:val="Nagwek3Znak"/>
    <w:qFormat/>
    <w:rsid w:val="00E14A3E"/>
    <w:pPr>
      <w:keepNext/>
      <w:suppressAutoHyphens w:val="0"/>
      <w:autoSpaceDE w:val="0"/>
      <w:adjustRightInd w:val="0"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i/>
      <w:iCs/>
      <w:kern w:val="0"/>
      <w:sz w:val="28"/>
      <w:szCs w:val="28"/>
    </w:rPr>
  </w:style>
  <w:style w:type="paragraph" w:styleId="Nagwek4">
    <w:name w:val="heading 4"/>
    <w:basedOn w:val="WW-Domy3flnie"/>
    <w:next w:val="WW-Domy3flnie"/>
    <w:link w:val="Nagwek4Znak"/>
    <w:qFormat/>
    <w:rsid w:val="00E14A3E"/>
    <w:pPr>
      <w:keepNext/>
      <w:suppressAutoHyphens w:val="0"/>
      <w:autoSpaceDE w:val="0"/>
      <w:adjustRightInd w:val="0"/>
      <w:spacing w:after="0" w:line="240" w:lineRule="auto"/>
      <w:jc w:val="right"/>
      <w:textAlignment w:val="auto"/>
      <w:outlineLvl w:val="3"/>
    </w:pPr>
    <w:rPr>
      <w:rFonts w:ascii="Times New Roman" w:hAnsi="Times New Roman" w:cs="Times New Roman"/>
      <w:kern w:val="0"/>
      <w:sz w:val="24"/>
      <w:szCs w:val="24"/>
    </w:rPr>
  </w:style>
  <w:style w:type="paragraph" w:styleId="Nagwek9">
    <w:name w:val="heading 9"/>
    <w:basedOn w:val="WW-Domy3flnie"/>
    <w:next w:val="WW-Domy3flnie"/>
    <w:link w:val="Nagwek9Znak"/>
    <w:qFormat/>
    <w:rsid w:val="00E14A3E"/>
    <w:pPr>
      <w:keepNext/>
      <w:suppressAutoHyphens w:val="0"/>
      <w:autoSpaceDE w:val="0"/>
      <w:adjustRightInd w:val="0"/>
      <w:spacing w:after="0" w:line="240" w:lineRule="auto"/>
      <w:textAlignment w:val="auto"/>
      <w:outlineLvl w:val="8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54B7"/>
  </w:style>
  <w:style w:type="paragraph" w:styleId="Stopka">
    <w:name w:val="footer"/>
    <w:basedOn w:val="Normalny"/>
    <w:link w:val="StopkaZnak"/>
    <w:uiPriority w:val="99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4B7"/>
  </w:style>
  <w:style w:type="paragraph" w:styleId="Tekstdymka">
    <w:name w:val="Balloon Text"/>
    <w:basedOn w:val="Normalny"/>
    <w:link w:val="TekstdymkaZnak"/>
    <w:unhideWhenUsed/>
    <w:rsid w:val="000E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54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0E54B7"/>
    <w:rPr>
      <w:b/>
      <w:bCs/>
    </w:rPr>
  </w:style>
  <w:style w:type="paragraph" w:styleId="NormalnyWeb">
    <w:name w:val="Normal (Web)"/>
    <w:basedOn w:val="Normalny"/>
    <w:unhideWhenUsed/>
    <w:rsid w:val="000E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4398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nhideWhenUsed/>
    <w:rsid w:val="00B4398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E14A3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14A3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14A3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14A3E"/>
  </w:style>
  <w:style w:type="paragraph" w:customStyle="1" w:styleId="Textbody">
    <w:name w:val="Text body"/>
    <w:basedOn w:val="Standard"/>
    <w:rsid w:val="00E14A3E"/>
    <w:pPr>
      <w:spacing w:after="120"/>
    </w:pPr>
  </w:style>
  <w:style w:type="paragraph" w:customStyle="1" w:styleId="Heading41">
    <w:name w:val="Heading 41"/>
    <w:next w:val="Textbody"/>
    <w:rsid w:val="00E14A3E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Mangal"/>
      <w:kern w:val="3"/>
      <w:sz w:val="24"/>
      <w:szCs w:val="24"/>
      <w:lang w:bidi="hi-IN"/>
    </w:rPr>
  </w:style>
  <w:style w:type="paragraph" w:customStyle="1" w:styleId="WW-Domy3flnie">
    <w:name w:val="WW-Domyś3flnie"/>
    <w:rsid w:val="00E14A3E"/>
    <w:pPr>
      <w:widowControl w:val="0"/>
      <w:suppressAutoHyphens/>
      <w:autoSpaceDN w:val="0"/>
      <w:textAlignment w:val="baseline"/>
    </w:pPr>
    <w:rPr>
      <w:rFonts w:ascii="Calibri" w:eastAsia="Times New Roman" w:hAnsi="Calibri" w:cs="Tahoma"/>
      <w:kern w:val="3"/>
    </w:rPr>
  </w:style>
  <w:style w:type="paragraph" w:customStyle="1" w:styleId="Tekstpodstawowywcity1">
    <w:name w:val="Tekst podstawowy wcięty1"/>
    <w:basedOn w:val="Standard"/>
    <w:rsid w:val="00E14A3E"/>
  </w:style>
  <w:style w:type="paragraph" w:customStyle="1" w:styleId="Akapitzlist2">
    <w:name w:val="Akapit z listą2"/>
    <w:basedOn w:val="Standard"/>
    <w:rsid w:val="00E14A3E"/>
  </w:style>
  <w:style w:type="paragraph" w:customStyle="1" w:styleId="Standarduser">
    <w:name w:val="Standard (user)"/>
    <w:rsid w:val="00E14A3E"/>
    <w:pPr>
      <w:widowControl w:val="0"/>
      <w:suppressAutoHyphens/>
      <w:autoSpaceDN w:val="0"/>
      <w:textAlignment w:val="baseline"/>
    </w:pPr>
    <w:rPr>
      <w:rFonts w:ascii="Calibri" w:eastAsia="Times New Roman" w:hAnsi="Calibri" w:cs="Tahoma"/>
      <w:kern w:val="3"/>
    </w:rPr>
  </w:style>
  <w:style w:type="paragraph" w:customStyle="1" w:styleId="Heading11">
    <w:name w:val="Heading 11"/>
    <w:basedOn w:val="Standard"/>
    <w:next w:val="Textbody"/>
    <w:rsid w:val="00E14A3E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numbering" w:customStyle="1" w:styleId="WWNum6">
    <w:name w:val="WWNum6"/>
    <w:rsid w:val="00E14A3E"/>
    <w:pPr>
      <w:numPr>
        <w:numId w:val="4"/>
      </w:numPr>
    </w:pPr>
  </w:style>
  <w:style w:type="numbering" w:customStyle="1" w:styleId="WWNum3">
    <w:name w:val="WWNum3"/>
    <w:rsid w:val="00E14A3E"/>
    <w:pPr>
      <w:numPr>
        <w:numId w:val="1"/>
      </w:numPr>
    </w:pPr>
  </w:style>
  <w:style w:type="numbering" w:customStyle="1" w:styleId="WWNum12">
    <w:name w:val="WWNum12"/>
    <w:rsid w:val="00E14A3E"/>
    <w:pPr>
      <w:numPr>
        <w:numId w:val="2"/>
      </w:numPr>
    </w:pPr>
  </w:style>
  <w:style w:type="paragraph" w:customStyle="1" w:styleId="ZnakZnak1Znak">
    <w:name w:val="Znak Znak1 Znak"/>
    <w:basedOn w:val="Normalny"/>
    <w:rsid w:val="00E14A3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14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4A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4A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14A3E"/>
  </w:style>
  <w:style w:type="paragraph" w:styleId="Tekstpodstawowywcity3">
    <w:name w:val="Body Text Indent 3"/>
    <w:basedOn w:val="Normalny"/>
    <w:link w:val="Tekstpodstawowywcity3Znak"/>
    <w:rsid w:val="00E14A3E"/>
    <w:pPr>
      <w:widowControl w:val="0"/>
      <w:suppressAutoHyphens/>
      <w:autoSpaceDN w:val="0"/>
      <w:spacing w:after="120"/>
      <w:ind w:left="283"/>
      <w:textAlignment w:val="baseline"/>
    </w:pPr>
    <w:rPr>
      <w:rFonts w:ascii="Calibri" w:eastAsia="Times New Roman" w:hAnsi="Calibri" w:cs="Tahoma"/>
      <w:kern w:val="3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4A3E"/>
    <w:rPr>
      <w:rFonts w:ascii="Calibri" w:eastAsia="Times New Roman" w:hAnsi="Calibri" w:cs="Tahoma"/>
      <w:kern w:val="3"/>
      <w:sz w:val="16"/>
      <w:szCs w:val="16"/>
    </w:rPr>
  </w:style>
  <w:style w:type="character" w:customStyle="1" w:styleId="HeaderChar">
    <w:name w:val="Header Char"/>
    <w:locked/>
    <w:rsid w:val="00E14A3E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Nagwek21">
    <w:name w:val="Nagłówek 21"/>
    <w:basedOn w:val="Standard"/>
    <w:next w:val="Textbody"/>
    <w:rsid w:val="00E14A3E"/>
    <w:pPr>
      <w:keepNext/>
      <w:jc w:val="center"/>
      <w:textAlignment w:val="auto"/>
      <w:outlineLvl w:val="1"/>
    </w:pPr>
    <w:rPr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14A3E"/>
    <w:pPr>
      <w:widowControl w:val="0"/>
      <w:suppressAutoHyphens/>
      <w:autoSpaceDN w:val="0"/>
      <w:spacing w:after="120"/>
      <w:ind w:left="283"/>
      <w:textAlignment w:val="baseline"/>
    </w:pPr>
    <w:rPr>
      <w:rFonts w:ascii="Calibri" w:eastAsia="Times New Roman" w:hAnsi="Calibri" w:cs="Tahoma"/>
      <w:kern w:val="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4A3E"/>
    <w:rPr>
      <w:rFonts w:ascii="Calibri" w:eastAsia="Times New Roman" w:hAnsi="Calibri" w:cs="Tahoma"/>
      <w:kern w:val="3"/>
    </w:rPr>
  </w:style>
  <w:style w:type="paragraph" w:customStyle="1" w:styleId="standard0">
    <w:name w:val="standard"/>
    <w:basedOn w:val="Normalny"/>
    <w:rsid w:val="00E1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semiHidden/>
    <w:rsid w:val="00E14A3E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E14A3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14A3E"/>
    <w:rPr>
      <w:i/>
      <w:iCs/>
    </w:rPr>
  </w:style>
  <w:style w:type="paragraph" w:styleId="Akapitzlist">
    <w:name w:val="List Paragraph"/>
    <w:basedOn w:val="Normalny"/>
    <w:uiPriority w:val="34"/>
    <w:qFormat/>
    <w:rsid w:val="00E14A3E"/>
    <w:pPr>
      <w:widowControl w:val="0"/>
      <w:suppressAutoHyphens/>
      <w:autoSpaceDN w:val="0"/>
      <w:ind w:left="708"/>
      <w:textAlignment w:val="baseline"/>
    </w:pPr>
    <w:rPr>
      <w:rFonts w:ascii="Calibri" w:eastAsia="Times New Roman" w:hAnsi="Calibri" w:cs="Tahoma"/>
      <w:kern w:val="3"/>
    </w:rPr>
  </w:style>
  <w:style w:type="character" w:styleId="Odwoaniedokomentarza">
    <w:name w:val="annotation reference"/>
    <w:rsid w:val="00E14A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4A3E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14A3E"/>
    <w:rPr>
      <w:rFonts w:ascii="Calibri" w:eastAsia="Times New Roman" w:hAnsi="Calibri" w:cs="Times New Roman"/>
      <w:kern w:val="3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E14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4A3E"/>
    <w:rPr>
      <w:rFonts w:ascii="Calibri" w:eastAsia="Times New Roman" w:hAnsi="Calibri" w:cs="Times New Roman"/>
      <w:b/>
      <w:bCs/>
      <w:kern w:val="3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E14A3E"/>
    <w:pPr>
      <w:spacing w:after="0" w:line="240" w:lineRule="auto"/>
    </w:pPr>
    <w:rPr>
      <w:rFonts w:ascii="Calibri" w:eastAsia="Times New Roma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a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4419</Words>
  <Characters>26520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J.</dc:creator>
  <cp:lastModifiedBy>Patrycja Lisowska</cp:lastModifiedBy>
  <cp:revision>2</cp:revision>
  <cp:lastPrinted>2016-05-25T13:10:00Z</cp:lastPrinted>
  <dcterms:created xsi:type="dcterms:W3CDTF">2016-05-25T13:13:00Z</dcterms:created>
  <dcterms:modified xsi:type="dcterms:W3CDTF">2016-05-25T13:13:00Z</dcterms:modified>
</cp:coreProperties>
</file>